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宋体"/>
          <w:color w:val="000000" w:themeColor="text1"/>
          <w:sz w:val="60"/>
          <w:szCs w:val="60"/>
        </w:rPr>
      </w:pPr>
      <w:r>
        <w:rPr>
          <w:rFonts w:ascii="宋体" w:hAnsi="宋体" w:eastAsia="宋体" w:cs="宋体"/>
          <w:color w:val="000000" w:themeColor="text1"/>
          <w:sz w:val="60"/>
          <w:szCs w:val="60"/>
        </w:rPr>
      </w:r>
      <w:r/>
    </w:p>
    <w:p>
      <w:pPr>
        <w:ind w:hanging="570"/>
        <w:jc w:val="center"/>
        <w:spacing w:line="360" w:lineRule="auto"/>
        <w:rPr>
          <w:rFonts w:ascii="宋体" w:hAnsi="宋体" w:eastAsia="宋体" w:cs="宋体"/>
          <w:color w:val="000000" w:themeColor="text1"/>
          <w:sz w:val="60"/>
          <w:szCs w:val="60"/>
        </w:rPr>
      </w:pPr>
      <w:r>
        <w:rPr>
          <w:rFonts w:ascii="宋体" w:hAnsi="宋体" w:eastAsia="宋体" w:cs="宋体"/>
          <w:color w:val="000000" w:themeColor="text1"/>
          <w:sz w:val="60"/>
          <w:szCs w:val="60"/>
        </w:rPr>
      </w:r>
      <w:r/>
    </w:p>
    <w:p>
      <w:pPr>
        <w:jc w:val="center"/>
        <w:spacing w:line="360" w:lineRule="auto"/>
        <w:rPr>
          <w:rFonts w:ascii="宋体" w:hAnsi="宋体" w:eastAsia="宋体" w:cs="宋体"/>
          <w:b/>
          <w:color w:val="000000" w:themeColor="text1"/>
          <w:sz w:val="60"/>
          <w:szCs w:val="60"/>
        </w:rPr>
      </w:pPr>
      <w:r>
        <w:rPr>
          <w:rFonts w:hint="eastAsia" w:ascii="宋体" w:hAnsi="宋体" w:eastAsia="宋体" w:cs="宋体"/>
          <w:b/>
          <w:color w:val="000000" w:themeColor="text1"/>
          <w:sz w:val="60"/>
          <w:szCs w:val="60"/>
        </w:rPr>
        <w:t xml:space="preserve">常州市政府采购项</w:t>
      </w:r>
      <w:r>
        <w:rPr>
          <w:rFonts w:hint="eastAsia" w:ascii="宋体" w:hAnsi="宋体" w:eastAsia="宋体" w:cs="宋体"/>
          <w:b/>
          <w:color w:val="000000" w:themeColor="text1"/>
          <w:sz w:val="60"/>
          <w:szCs w:val="60"/>
        </w:rPr>
        <w:t xml:space="preserve">目</w:t>
      </w:r>
      <w:r/>
    </w:p>
    <w:p>
      <w:pPr>
        <w:jc w:val="center"/>
        <w:spacing w:line="360" w:lineRule="auto"/>
        <w:rPr>
          <w:rFonts w:ascii="宋体" w:hAnsi="宋体" w:eastAsia="宋体" w:cs="宋体"/>
          <w:b/>
          <w:color w:val="000000" w:themeColor="text1"/>
          <w:sz w:val="60"/>
          <w:szCs w:val="60"/>
        </w:rPr>
      </w:pPr>
      <w:r>
        <w:rPr>
          <w:rFonts w:hint="eastAsia" w:ascii="宋体" w:hAnsi="宋体" w:eastAsia="宋体" w:cs="宋体"/>
          <w:b/>
          <w:color w:val="000000" w:themeColor="text1"/>
          <w:sz w:val="60"/>
          <w:szCs w:val="60"/>
        </w:rPr>
        <w:t xml:space="preserve">公开招标文件</w:t>
      </w:r>
      <w:r/>
    </w:p>
    <w:p>
      <w:pPr>
        <w:ind w:hanging="570"/>
        <w:jc w:val="center"/>
        <w:spacing w:line="360" w:lineRule="auto"/>
        <w:rPr>
          <w:rFonts w:ascii="宋体" w:hAnsi="宋体" w:eastAsia="宋体" w:cs="宋体"/>
          <w:color w:val="000000" w:themeColor="text1"/>
          <w:sz w:val="60"/>
          <w:szCs w:val="60"/>
        </w:rPr>
      </w:pPr>
      <w:r>
        <w:rPr>
          <w:rFonts w:ascii="宋体" w:hAnsi="宋体" w:eastAsia="宋体" w:cs="宋体"/>
          <w:color w:val="000000" w:themeColor="text1"/>
          <w:sz w:val="60"/>
          <w:szCs w:val="60"/>
        </w:rPr>
      </w:r>
      <w:r/>
    </w:p>
    <w:p>
      <w:pPr>
        <w:pStyle w:val="989"/>
        <w:rPr>
          <w:color w:val="000000" w:themeColor="text1"/>
        </w:rPr>
      </w:pPr>
      <w:r>
        <w:rPr>
          <w:color w:val="000000" w:themeColor="text1"/>
        </w:rPr>
      </w:r>
      <w:r/>
    </w:p>
    <w:p>
      <w:pPr>
        <w:pStyle w:val="989"/>
        <w:rPr>
          <w:rFonts w:cs="宋体"/>
          <w:color w:val="000000" w:themeColor="text1"/>
          <w:sz w:val="60"/>
          <w:szCs w:val="60"/>
        </w:rPr>
      </w:pPr>
      <w:r>
        <w:rPr>
          <w:rFonts w:cs="宋体"/>
          <w:color w:val="000000" w:themeColor="text1"/>
          <w:sz w:val="60"/>
          <w:szCs w:val="60"/>
        </w:rPr>
      </w:r>
      <w:r/>
    </w:p>
    <w:p>
      <w:pPr>
        <w:rPr>
          <w:color w:val="000000" w:themeColor="text1"/>
        </w:rPr>
      </w:pPr>
      <w:r>
        <w:rPr>
          <w:color w:val="000000" w:themeColor="text1"/>
        </w:rPr>
      </w:r>
      <w:r/>
    </w:p>
    <w:p>
      <w:pPr>
        <w:pStyle w:val="989"/>
        <w:rPr>
          <w:color w:val="000000" w:themeColor="text1"/>
        </w:rPr>
      </w:pPr>
      <w:r>
        <w:rPr>
          <w:color w:val="000000" w:themeColor="text1"/>
        </w:rPr>
      </w:r>
      <w:r/>
    </w:p>
    <w:p>
      <w:pPr>
        <w:ind w:left="1602" w:hanging="1602"/>
        <w:jc w:val="left"/>
        <w:spacing w:line="360" w:lineRule="auto"/>
        <w:tabs>
          <w:tab w:val="left" w:pos="5609" w:leader="none"/>
        </w:tabs>
        <w:rPr>
          <w:rFonts w:ascii="宋体" w:hAnsi="宋体" w:eastAsia="宋体" w:cs="宋体"/>
          <w:bCs/>
          <w:color w:val="000000" w:themeColor="text1"/>
          <w:sz w:val="30"/>
          <w:szCs w:val="30"/>
        </w:rPr>
      </w:pPr>
      <w:r>
        <w:rPr>
          <w:rFonts w:hint="eastAsia" w:ascii="宋体" w:hAnsi="宋体" w:eastAsia="宋体" w:cs="宋体"/>
          <w:bCs/>
          <w:color w:val="000000" w:themeColor="text1"/>
          <w:sz w:val="30"/>
          <w:szCs w:val="30"/>
        </w:rPr>
        <w:t xml:space="preserve">项目名称：</w:t>
      </w:r>
      <w:r>
        <w:rPr>
          <w:rFonts w:hint="eastAsia" w:ascii="宋体" w:hAnsi="宋体" w:eastAsia="宋体" w:cs="宋体"/>
          <w:bCs/>
          <w:color w:val="000000" w:themeColor="text1"/>
          <w:sz w:val="30"/>
          <w:szCs w:val="30"/>
        </w:rPr>
        <w:t xml:space="preserve">常州市金坛区博物馆馆藏书画文物抢救性保护修复</w:t>
      </w:r>
      <w:bookmarkStart w:id="0" w:name="_GoBack"/>
      <w:r/>
      <w:bookmarkEnd w:id="0"/>
      <w:r/>
      <w:r/>
    </w:p>
    <w:p>
      <w:pPr>
        <w:jc w:val="left"/>
        <w:spacing w:line="360" w:lineRule="auto"/>
        <w:tabs>
          <w:tab w:val="left" w:pos="5609" w:leader="none"/>
        </w:tabs>
        <w:rPr>
          <w:rFonts w:ascii="宋体" w:hAnsi="宋体" w:eastAsia="宋体" w:cs="宋体"/>
          <w:bCs/>
          <w:sz w:val="30"/>
          <w:szCs w:val="30"/>
        </w:rPr>
      </w:pPr>
      <w:r>
        <w:rPr>
          <w:rFonts w:hint="eastAsia" w:ascii="宋体" w:hAnsi="宋体" w:eastAsia="宋体" w:cs="宋体"/>
          <w:bCs/>
          <w:sz w:val="30"/>
          <w:szCs w:val="30"/>
        </w:rPr>
        <w:t xml:space="preserve">项目编号：</w:t>
      </w:r>
      <w:r>
        <w:rPr>
          <w:rFonts w:ascii="宋体" w:hAnsi="宋体" w:eastAsia="宋体" w:cs="宋体"/>
          <w:bCs/>
          <w:sz w:val="30"/>
          <w:szCs w:val="30"/>
        </w:rPr>
        <w:t xml:space="preserve">JSZC-320413-JSCW-G2025-0112</w:t>
      </w:r>
      <w:r/>
    </w:p>
    <w:p>
      <w:pPr>
        <w:jc w:val="left"/>
        <w:spacing w:line="360" w:lineRule="auto"/>
        <w:tabs>
          <w:tab w:val="left" w:pos="5609" w:leader="none"/>
        </w:tabs>
        <w:rPr>
          <w:rFonts w:ascii="宋体" w:hAnsi="宋体" w:eastAsia="宋体" w:cs="宋体"/>
          <w:bCs/>
          <w:color w:val="000000" w:themeColor="text1"/>
          <w:sz w:val="30"/>
          <w:szCs w:val="30"/>
        </w:rPr>
      </w:pPr>
      <w:r>
        <w:rPr>
          <w:rFonts w:hint="eastAsia" w:ascii="宋体" w:hAnsi="宋体" w:eastAsia="宋体" w:cs="宋体"/>
          <w:bCs/>
          <w:color w:val="000000" w:themeColor="text1"/>
          <w:sz w:val="30"/>
          <w:szCs w:val="30"/>
        </w:rPr>
        <w:t xml:space="preserve">采 购 人：常州市金坛区博物馆</w:t>
      </w:r>
      <w:r/>
    </w:p>
    <w:p>
      <w:pPr>
        <w:jc w:val="left"/>
        <w:spacing w:line="360" w:lineRule="auto"/>
        <w:tabs>
          <w:tab w:val="left" w:pos="3240" w:leader="none"/>
          <w:tab w:val="left" w:pos="3420" w:leader="none"/>
        </w:tabs>
        <w:rPr>
          <w:rFonts w:ascii="宋体" w:hAnsi="宋体" w:eastAsia="宋体" w:cs="宋体"/>
          <w:bCs/>
          <w:color w:val="000000" w:themeColor="text1"/>
          <w:sz w:val="30"/>
          <w:szCs w:val="30"/>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30"/>
          <w:szCs w:val="30"/>
        </w:rPr>
        <w:t xml:space="preserve">采购代理机构：</w:t>
      </w:r>
      <w:r>
        <w:rPr>
          <w:rStyle w:val="1168"/>
          <w:rFonts w:hint="eastAsia" w:ascii="宋体" w:hAnsi="宋体" w:eastAsia="宋体" w:cs="宋体"/>
          <w:color w:val="000000" w:themeColor="text1"/>
          <w:sz w:val="30"/>
          <w:szCs w:val="30"/>
        </w:rPr>
        <w:t xml:space="preserve">江苏春为全过程工程咨询有限公司</w:t>
      </w:r>
      <w:r/>
    </w:p>
    <w:p>
      <w:pPr>
        <w:ind w:hanging="343"/>
        <w:jc w:val="center"/>
        <w:spacing w:line="360" w:lineRule="auto"/>
        <w:widowControl/>
        <w:rPr>
          <w:rFonts w:ascii="宋体" w:hAnsi="宋体" w:eastAsia="宋体" w:cs="宋体"/>
          <w:b/>
          <w:bCs/>
          <w:color w:val="000000" w:themeColor="text1"/>
          <w:sz w:val="36"/>
          <w:szCs w:val="36"/>
        </w:rPr>
      </w:pPr>
      <w:r>
        <w:rPr>
          <w:rFonts w:hint="eastAsia" w:ascii="宋体" w:hAnsi="宋体" w:eastAsia="宋体" w:cs="宋体"/>
          <w:b/>
          <w:bCs/>
          <w:color w:val="000000" w:themeColor="text1"/>
          <w:sz w:val="36"/>
          <w:szCs w:val="36"/>
        </w:rPr>
        <w:t xml:space="preserve">目录</w:t>
      </w:r>
      <w:r/>
    </w:p>
    <w:p>
      <w:pPr>
        <w:pStyle w:val="999"/>
        <w:ind w:hanging="342"/>
        <w:spacing w:line="360" w:lineRule="auto"/>
        <w:tabs>
          <w:tab w:val="right" w:pos="8306" w:leader="dot"/>
        </w:tabs>
        <w:rPr>
          <w:color w:val="000000" w:themeColor="text1"/>
          <w:sz w:val="28"/>
          <w:szCs w:val="24"/>
        </w:rPr>
      </w:pPr>
      <w:r>
        <w:rPr>
          <w:rFonts w:hint="eastAsia"/>
          <w:b w:val="0"/>
          <w:bCs/>
          <w:color w:val="000000" w:themeColor="text1"/>
          <w:sz w:val="28"/>
          <w:szCs w:val="24"/>
        </w:rPr>
        <w:fldChar w:fldCharType="begin"/>
      </w:r>
      <w:r>
        <w:rPr>
          <w:rFonts w:hint="eastAsia"/>
          <w:b w:val="0"/>
          <w:bCs/>
          <w:color w:val="000000" w:themeColor="text1"/>
          <w:sz w:val="28"/>
          <w:szCs w:val="24"/>
        </w:rPr>
        <w:instrText xml:space="preserve"> TOC \o "1-1" \h \z \u </w:instrText>
      </w:r>
      <w:r>
        <w:rPr>
          <w:rFonts w:hint="eastAsia"/>
          <w:b w:val="0"/>
          <w:bCs/>
          <w:color w:val="000000" w:themeColor="text1"/>
          <w:sz w:val="28"/>
          <w:szCs w:val="24"/>
        </w:rPr>
        <w:fldChar w:fldCharType="separate"/>
      </w:r>
      <w:hyperlink w:tooltip="#_Toc11161" w:anchor="_Toc11161" w:history="1">
        <w:r>
          <w:rPr>
            <w:rFonts w:hint="eastAsia"/>
            <w:color w:val="000000" w:themeColor="text1"/>
            <w:sz w:val="28"/>
            <w:szCs w:val="24"/>
          </w:rPr>
          <w:t xml:space="preserve">第一章 投标邀请</w:t>
        </w:r>
        <w:r>
          <w:rPr>
            <w:rFonts w:hint="eastAsia"/>
            <w:color w:val="000000" w:themeColor="text1"/>
            <w:sz w:val="28"/>
            <w:szCs w:val="24"/>
          </w:rPr>
          <w:tab/>
        </w:r>
        <w:r>
          <w:rPr>
            <w:rFonts w:hint="eastAsia"/>
            <w:color w:val="000000" w:themeColor="text1"/>
            <w:sz w:val="28"/>
            <w:szCs w:val="24"/>
          </w:rPr>
          <w:fldChar w:fldCharType="begin"/>
        </w:r>
        <w:r>
          <w:rPr>
            <w:rFonts w:hint="eastAsia"/>
            <w:color w:val="000000" w:themeColor="text1"/>
            <w:sz w:val="28"/>
            <w:szCs w:val="24"/>
          </w:rPr>
          <w:instrText xml:space="preserve"> PAGEREF _Toc11161 \h </w:instrText>
        </w:r>
        <w:r>
          <w:rPr>
            <w:rFonts w:hint="eastAsia"/>
            <w:color w:val="000000" w:themeColor="text1"/>
            <w:sz w:val="28"/>
            <w:szCs w:val="24"/>
          </w:rPr>
        </w:r>
        <w:r>
          <w:rPr>
            <w:rFonts w:hint="eastAsia"/>
            <w:color w:val="000000" w:themeColor="text1"/>
            <w:sz w:val="28"/>
            <w:szCs w:val="24"/>
          </w:rPr>
          <w:fldChar w:fldCharType="separate"/>
        </w:r>
        <w:r>
          <w:rPr>
            <w:color w:val="000000" w:themeColor="text1"/>
            <w:sz w:val="28"/>
            <w:szCs w:val="24"/>
          </w:rPr>
          <w:t xml:space="preserve">3</w:t>
        </w:r>
        <w:r>
          <w:rPr>
            <w:rFonts w:hint="eastAsia"/>
            <w:color w:val="000000" w:themeColor="text1"/>
            <w:sz w:val="28"/>
            <w:szCs w:val="24"/>
          </w:rPr>
          <w:fldChar w:fldCharType="end"/>
        </w:r>
      </w:hyperlink>
      <w:r/>
      <w:r/>
    </w:p>
    <w:p>
      <w:pPr>
        <w:pStyle w:val="999"/>
        <w:ind w:hanging="305"/>
        <w:spacing w:line="360" w:lineRule="auto"/>
        <w:tabs>
          <w:tab w:val="right" w:pos="8306" w:leader="dot"/>
        </w:tabs>
        <w:rPr>
          <w:color w:val="000000" w:themeColor="text1"/>
          <w:sz w:val="28"/>
          <w:szCs w:val="24"/>
        </w:rPr>
      </w:pPr>
      <w:r/>
      <w:hyperlink w:tooltip="#_Toc23318" w:anchor="_Toc23318" w:history="1">
        <w:r>
          <w:rPr>
            <w:rFonts w:hint="eastAsia"/>
            <w:color w:val="000000" w:themeColor="text1"/>
            <w:sz w:val="28"/>
            <w:szCs w:val="24"/>
          </w:rPr>
          <w:t xml:space="preserve">第二章 投标人须知</w:t>
        </w:r>
        <w:r>
          <w:rPr>
            <w:rFonts w:hint="eastAsia"/>
            <w:color w:val="000000" w:themeColor="text1"/>
            <w:sz w:val="28"/>
            <w:szCs w:val="24"/>
          </w:rPr>
          <w:tab/>
        </w:r>
        <w:r>
          <w:rPr>
            <w:rFonts w:hint="eastAsia"/>
            <w:color w:val="000000" w:themeColor="text1"/>
            <w:sz w:val="28"/>
            <w:szCs w:val="24"/>
          </w:rPr>
          <w:fldChar w:fldCharType="begin"/>
        </w:r>
        <w:r>
          <w:rPr>
            <w:rFonts w:hint="eastAsia"/>
            <w:color w:val="000000" w:themeColor="text1"/>
            <w:sz w:val="28"/>
            <w:szCs w:val="24"/>
          </w:rPr>
          <w:instrText xml:space="preserve"> PAGEREF _Toc23318 \h </w:instrText>
        </w:r>
        <w:r>
          <w:rPr>
            <w:rFonts w:hint="eastAsia"/>
            <w:color w:val="000000" w:themeColor="text1"/>
            <w:sz w:val="28"/>
            <w:szCs w:val="24"/>
          </w:rPr>
        </w:r>
        <w:r>
          <w:rPr>
            <w:rFonts w:hint="eastAsia"/>
            <w:color w:val="000000" w:themeColor="text1"/>
            <w:sz w:val="28"/>
            <w:szCs w:val="24"/>
          </w:rPr>
          <w:fldChar w:fldCharType="separate"/>
        </w:r>
        <w:r>
          <w:rPr>
            <w:color w:val="000000" w:themeColor="text1"/>
            <w:sz w:val="28"/>
            <w:szCs w:val="24"/>
          </w:rPr>
          <w:t xml:space="preserve">6</w:t>
        </w:r>
        <w:r>
          <w:rPr>
            <w:rFonts w:hint="eastAsia"/>
            <w:color w:val="000000" w:themeColor="text1"/>
            <w:sz w:val="28"/>
            <w:szCs w:val="24"/>
          </w:rPr>
          <w:fldChar w:fldCharType="end"/>
        </w:r>
      </w:hyperlink>
      <w:r/>
      <w:r/>
    </w:p>
    <w:p>
      <w:pPr>
        <w:pStyle w:val="999"/>
        <w:ind w:hanging="305"/>
        <w:spacing w:line="360" w:lineRule="auto"/>
        <w:tabs>
          <w:tab w:val="right" w:pos="8306" w:leader="dot"/>
        </w:tabs>
        <w:rPr>
          <w:color w:val="000000" w:themeColor="text1"/>
          <w:sz w:val="28"/>
          <w:szCs w:val="24"/>
        </w:rPr>
      </w:pPr>
      <w:r/>
      <w:hyperlink w:tooltip="#_Toc16933" w:anchor="_Toc16933" w:history="1">
        <w:r>
          <w:rPr>
            <w:rFonts w:hint="eastAsia"/>
            <w:color w:val="000000" w:themeColor="text1"/>
            <w:sz w:val="28"/>
            <w:szCs w:val="24"/>
          </w:rPr>
          <w:t xml:space="preserve">第三章 资格审查</w:t>
        </w:r>
        <w:r>
          <w:rPr>
            <w:rFonts w:hint="eastAsia"/>
            <w:color w:val="000000" w:themeColor="text1"/>
            <w:sz w:val="28"/>
            <w:szCs w:val="24"/>
          </w:rPr>
          <w:tab/>
        </w:r>
        <w:r>
          <w:rPr>
            <w:rFonts w:hint="eastAsia"/>
            <w:color w:val="000000" w:themeColor="text1"/>
            <w:sz w:val="28"/>
            <w:szCs w:val="24"/>
          </w:rPr>
          <w:fldChar w:fldCharType="begin"/>
        </w:r>
        <w:r>
          <w:rPr>
            <w:rFonts w:hint="eastAsia"/>
            <w:color w:val="000000" w:themeColor="text1"/>
            <w:sz w:val="28"/>
            <w:szCs w:val="24"/>
          </w:rPr>
          <w:instrText xml:space="preserve"> PAGEREF _Toc16933 \h </w:instrText>
        </w:r>
        <w:r>
          <w:rPr>
            <w:rFonts w:hint="eastAsia"/>
            <w:color w:val="000000" w:themeColor="text1"/>
            <w:sz w:val="28"/>
            <w:szCs w:val="24"/>
          </w:rPr>
        </w:r>
        <w:r>
          <w:rPr>
            <w:rFonts w:hint="eastAsia"/>
            <w:color w:val="000000" w:themeColor="text1"/>
            <w:sz w:val="28"/>
            <w:szCs w:val="24"/>
          </w:rPr>
          <w:fldChar w:fldCharType="separate"/>
        </w:r>
        <w:r>
          <w:rPr>
            <w:color w:val="000000" w:themeColor="text1"/>
            <w:sz w:val="28"/>
            <w:szCs w:val="24"/>
          </w:rPr>
          <w:t xml:space="preserve">18</w:t>
        </w:r>
        <w:r>
          <w:rPr>
            <w:rFonts w:hint="eastAsia"/>
            <w:color w:val="000000" w:themeColor="text1"/>
            <w:sz w:val="28"/>
            <w:szCs w:val="24"/>
          </w:rPr>
          <w:fldChar w:fldCharType="end"/>
        </w:r>
      </w:hyperlink>
      <w:r/>
      <w:r/>
    </w:p>
    <w:p>
      <w:pPr>
        <w:pStyle w:val="999"/>
        <w:ind w:hanging="305"/>
        <w:spacing w:line="360" w:lineRule="auto"/>
        <w:tabs>
          <w:tab w:val="right" w:pos="8306" w:leader="dot"/>
        </w:tabs>
        <w:rPr>
          <w:color w:val="000000" w:themeColor="text1"/>
          <w:sz w:val="28"/>
          <w:szCs w:val="24"/>
        </w:rPr>
      </w:pPr>
      <w:r/>
      <w:hyperlink w:tooltip="#_Toc24211" w:anchor="_Toc24211" w:history="1">
        <w:r>
          <w:rPr>
            <w:rFonts w:hint="eastAsia"/>
            <w:color w:val="000000" w:themeColor="text1"/>
            <w:sz w:val="28"/>
            <w:szCs w:val="24"/>
          </w:rPr>
          <w:t xml:space="preserve">第四章 评标程序、评标方法和评标标准</w:t>
        </w:r>
        <w:r>
          <w:rPr>
            <w:rFonts w:hint="eastAsia"/>
            <w:color w:val="000000" w:themeColor="text1"/>
            <w:sz w:val="28"/>
            <w:szCs w:val="24"/>
          </w:rPr>
          <w:tab/>
        </w:r>
        <w:r>
          <w:rPr>
            <w:rFonts w:hint="eastAsia"/>
            <w:color w:val="000000" w:themeColor="text1"/>
            <w:sz w:val="28"/>
            <w:szCs w:val="24"/>
          </w:rPr>
          <w:fldChar w:fldCharType="begin"/>
        </w:r>
        <w:r>
          <w:rPr>
            <w:rFonts w:hint="eastAsia"/>
            <w:color w:val="000000" w:themeColor="text1"/>
            <w:sz w:val="28"/>
            <w:szCs w:val="24"/>
          </w:rPr>
          <w:instrText xml:space="preserve"> PAGEREF _Toc24211 \h </w:instrText>
        </w:r>
        <w:r>
          <w:rPr>
            <w:rFonts w:hint="eastAsia"/>
            <w:color w:val="000000" w:themeColor="text1"/>
            <w:sz w:val="28"/>
            <w:szCs w:val="24"/>
          </w:rPr>
        </w:r>
        <w:r>
          <w:rPr>
            <w:rFonts w:hint="eastAsia"/>
            <w:color w:val="000000" w:themeColor="text1"/>
            <w:sz w:val="28"/>
            <w:szCs w:val="24"/>
          </w:rPr>
          <w:fldChar w:fldCharType="separate"/>
        </w:r>
        <w:r>
          <w:rPr>
            <w:color w:val="000000" w:themeColor="text1"/>
            <w:sz w:val="28"/>
            <w:szCs w:val="24"/>
          </w:rPr>
          <w:t xml:space="preserve">20</w:t>
        </w:r>
        <w:r>
          <w:rPr>
            <w:rFonts w:hint="eastAsia"/>
            <w:color w:val="000000" w:themeColor="text1"/>
            <w:sz w:val="28"/>
            <w:szCs w:val="24"/>
          </w:rPr>
          <w:fldChar w:fldCharType="end"/>
        </w:r>
      </w:hyperlink>
      <w:r/>
      <w:r/>
    </w:p>
    <w:p>
      <w:pPr>
        <w:pStyle w:val="999"/>
        <w:ind w:hanging="305"/>
        <w:spacing w:line="360" w:lineRule="auto"/>
        <w:tabs>
          <w:tab w:val="right" w:pos="8306" w:leader="dot"/>
        </w:tabs>
        <w:rPr>
          <w:color w:val="000000" w:themeColor="text1"/>
          <w:sz w:val="28"/>
          <w:szCs w:val="24"/>
        </w:rPr>
      </w:pPr>
      <w:r/>
      <w:hyperlink w:tooltip="#_Toc15846" w:anchor="_Toc15846" w:history="1">
        <w:r>
          <w:rPr>
            <w:rFonts w:hint="eastAsia"/>
            <w:color w:val="000000" w:themeColor="text1"/>
            <w:sz w:val="28"/>
            <w:szCs w:val="24"/>
          </w:rPr>
          <w:t xml:space="preserve">第五章 采购需求</w:t>
        </w:r>
        <w:r>
          <w:rPr>
            <w:rFonts w:hint="eastAsia"/>
            <w:color w:val="000000" w:themeColor="text1"/>
            <w:sz w:val="28"/>
            <w:szCs w:val="24"/>
          </w:rPr>
          <w:tab/>
        </w:r>
        <w:r>
          <w:rPr>
            <w:rFonts w:hint="eastAsia"/>
            <w:color w:val="000000" w:themeColor="text1"/>
            <w:sz w:val="28"/>
            <w:szCs w:val="24"/>
          </w:rPr>
          <w:fldChar w:fldCharType="begin"/>
        </w:r>
        <w:r>
          <w:rPr>
            <w:rFonts w:hint="eastAsia"/>
            <w:color w:val="000000" w:themeColor="text1"/>
            <w:sz w:val="28"/>
            <w:szCs w:val="24"/>
          </w:rPr>
          <w:instrText xml:space="preserve"> PAGEREF _Toc15846 \h </w:instrText>
        </w:r>
        <w:r>
          <w:rPr>
            <w:rFonts w:hint="eastAsia"/>
            <w:color w:val="000000" w:themeColor="text1"/>
            <w:sz w:val="28"/>
            <w:szCs w:val="24"/>
          </w:rPr>
        </w:r>
        <w:r>
          <w:rPr>
            <w:rFonts w:hint="eastAsia"/>
            <w:color w:val="000000" w:themeColor="text1"/>
            <w:sz w:val="28"/>
            <w:szCs w:val="24"/>
          </w:rPr>
          <w:fldChar w:fldCharType="separate"/>
        </w:r>
        <w:r>
          <w:rPr>
            <w:color w:val="000000" w:themeColor="text1"/>
            <w:sz w:val="28"/>
            <w:szCs w:val="24"/>
          </w:rPr>
          <w:t xml:space="preserve">29</w:t>
        </w:r>
        <w:r>
          <w:rPr>
            <w:rFonts w:hint="eastAsia"/>
            <w:color w:val="000000" w:themeColor="text1"/>
            <w:sz w:val="28"/>
            <w:szCs w:val="24"/>
          </w:rPr>
          <w:fldChar w:fldCharType="end"/>
        </w:r>
      </w:hyperlink>
      <w:r/>
      <w:r/>
    </w:p>
    <w:p>
      <w:pPr>
        <w:pStyle w:val="999"/>
        <w:ind w:hanging="305"/>
        <w:spacing w:line="360" w:lineRule="auto"/>
        <w:tabs>
          <w:tab w:val="right" w:pos="8306" w:leader="dot"/>
        </w:tabs>
        <w:rPr>
          <w:color w:val="000000" w:themeColor="text1"/>
          <w:sz w:val="28"/>
          <w:szCs w:val="24"/>
        </w:rPr>
      </w:pPr>
      <w:r/>
      <w:hyperlink w:tooltip="#_Toc17863" w:anchor="_Toc17863" w:history="1">
        <w:r>
          <w:rPr>
            <w:rFonts w:hint="eastAsia"/>
            <w:color w:val="000000" w:themeColor="text1"/>
            <w:sz w:val="28"/>
            <w:szCs w:val="24"/>
          </w:rPr>
          <w:t xml:space="preserve">第六章 拟签订的合同文本</w:t>
        </w:r>
        <w:r>
          <w:rPr>
            <w:rFonts w:hint="eastAsia"/>
            <w:color w:val="000000" w:themeColor="text1"/>
            <w:sz w:val="28"/>
            <w:szCs w:val="24"/>
          </w:rPr>
          <w:tab/>
          <w:t xml:space="preserve">4</w:t>
        </w:r>
      </w:hyperlink>
      <w:r>
        <w:rPr>
          <w:rFonts w:hint="eastAsia"/>
          <w:color w:val="000000" w:themeColor="text1"/>
          <w:sz w:val="28"/>
          <w:szCs w:val="24"/>
        </w:rPr>
        <w:t xml:space="preserve">3</w:t>
      </w:r>
      <w:r/>
    </w:p>
    <w:p>
      <w:pPr>
        <w:pStyle w:val="999"/>
        <w:ind w:hanging="305"/>
        <w:spacing w:line="360" w:lineRule="auto"/>
        <w:tabs>
          <w:tab w:val="right" w:pos="8306" w:leader="dot"/>
        </w:tabs>
        <w:rPr>
          <w:color w:val="000000" w:themeColor="text1"/>
          <w:sz w:val="28"/>
          <w:szCs w:val="24"/>
        </w:rPr>
      </w:pPr>
      <w:r/>
      <w:hyperlink w:tooltip="#_Toc12681" w:anchor="_Toc12681" w:history="1">
        <w:r>
          <w:rPr>
            <w:rFonts w:hint="eastAsia"/>
            <w:color w:val="000000" w:themeColor="text1"/>
            <w:sz w:val="28"/>
            <w:szCs w:val="24"/>
          </w:rPr>
          <w:t xml:space="preserve">第七章 投标文件格式</w:t>
        </w:r>
        <w:r>
          <w:rPr>
            <w:rFonts w:hint="eastAsia"/>
            <w:color w:val="000000" w:themeColor="text1"/>
            <w:sz w:val="28"/>
            <w:szCs w:val="24"/>
          </w:rPr>
          <w:tab/>
          <w:t xml:space="preserve">5</w:t>
        </w:r>
      </w:hyperlink>
      <w:r>
        <w:rPr>
          <w:rFonts w:hint="eastAsia"/>
          <w:color w:val="000000" w:themeColor="text1"/>
          <w:sz w:val="28"/>
          <w:szCs w:val="24"/>
        </w:rPr>
        <w:t xml:space="preserve">5</w:t>
      </w:r>
      <w:r/>
    </w:p>
    <w:p>
      <w:pPr>
        <w:ind w:hanging="199"/>
        <w:spacing w:line="360" w:lineRule="auto"/>
        <w:widowControl/>
        <w:rPr>
          <w:rFonts w:ascii="宋体" w:hAnsi="宋体" w:eastAsia="宋体" w:cs="宋体"/>
          <w:bCs/>
          <w:color w:val="000000" w:themeColor="text1"/>
          <w:sz w:val="36"/>
          <w:szCs w:val="36"/>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8"/>
          <w:szCs w:val="24"/>
        </w:rPr>
        <w:fldChar w:fldCharType="end"/>
      </w:r>
      <w:r/>
    </w:p>
    <w:p>
      <w:pPr>
        <w:pStyle w:val="972"/>
        <w:ind w:hanging="343"/>
        <w:rPr>
          <w:rFonts w:ascii="宋体" w:hAnsi="宋体" w:eastAsia="宋体" w:cs="宋体"/>
          <w:color w:val="000000" w:themeColor="text1"/>
          <w:sz w:val="60"/>
          <w:szCs w:val="60"/>
        </w:rPr>
      </w:pPr>
      <w:r/>
      <w:bookmarkStart w:id="1" w:name="_Toc11161"/>
      <w:r>
        <w:rPr>
          <w:rFonts w:hint="eastAsia" w:ascii="宋体" w:hAnsi="宋体" w:eastAsia="宋体" w:cs="宋体"/>
          <w:color w:val="000000" w:themeColor="text1"/>
        </w:rPr>
        <w:t xml:space="preserve">第一章 投标邀请</w:t>
      </w:r>
      <w:bookmarkEnd w:id="1"/>
      <w:r/>
      <w:r/>
    </w:p>
    <w:p>
      <w:pPr>
        <w:ind w:hanging="229"/>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一、项目基本情况</w:t>
      </w:r>
      <w:r/>
    </w:p>
    <w:p>
      <w:pPr>
        <w:ind w:firstLine="480"/>
        <w:spacing w:line="360" w:lineRule="auto"/>
        <w:rPr>
          <w:rFonts w:ascii="宋体" w:hAnsi="宋体" w:eastAsia="宋体" w:cs="宋体"/>
          <w:szCs w:val="21"/>
        </w:rPr>
      </w:pPr>
      <w:r>
        <w:rPr>
          <w:rFonts w:hint="eastAsia" w:ascii="宋体" w:hAnsi="宋体" w:eastAsia="宋体" w:cs="宋体"/>
          <w:szCs w:val="21"/>
        </w:rPr>
        <w:t xml:space="preserve">1.项目编号：</w:t>
      </w:r>
      <w:r>
        <w:rPr>
          <w:rFonts w:ascii="宋体" w:hAnsi="宋体" w:eastAsia="宋体" w:cs="宋体"/>
          <w:szCs w:val="21"/>
        </w:rPr>
        <w:t xml:space="preserve">JSZC-320413-JSCW-G2025-0112</w:t>
      </w:r>
      <w:r/>
    </w:p>
    <w:p>
      <w:pPr>
        <w:ind w:firstLine="480"/>
        <w:spacing w:line="360" w:lineRule="auto"/>
        <w:rPr>
          <w:rFonts w:ascii="宋体" w:hAnsi="宋体" w:eastAsia="宋体" w:cs="宋体"/>
          <w:bCs/>
          <w:color w:val="000000" w:themeColor="text1"/>
          <w:szCs w:val="21"/>
        </w:rPr>
      </w:pPr>
      <w:r>
        <w:rPr>
          <w:rFonts w:hint="eastAsia" w:ascii="宋体" w:hAnsi="宋体" w:eastAsia="宋体" w:cs="宋体"/>
          <w:color w:val="000000" w:themeColor="text1"/>
          <w:szCs w:val="21"/>
        </w:rPr>
        <w:t xml:space="preserve">2.项目名称：</w:t>
      </w:r>
      <w:r>
        <w:rPr>
          <w:rFonts w:hint="eastAsia" w:ascii="宋体" w:hAnsi="宋体" w:eastAsia="宋体" w:cs="宋体"/>
          <w:bCs/>
          <w:color w:val="000000" w:themeColor="text1"/>
          <w:szCs w:val="21"/>
        </w:rPr>
        <w:t xml:space="preserve">常州市金坛区博物馆馆藏书画文物抢救性保护修复</w:t>
      </w:r>
      <w:r/>
    </w:p>
    <w:p>
      <w:pPr>
        <w:ind w:firstLine="48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3</w:t>
      </w:r>
      <w:r>
        <w:rPr>
          <w:rFonts w:hint="eastAsia" w:ascii="宋体" w:hAnsi="宋体" w:eastAsia="宋体" w:cs="宋体"/>
          <w:color w:val="000000" w:themeColor="text1"/>
          <w:szCs w:val="21"/>
        </w:rPr>
        <w:t xml:space="preserve">.预算金额：51.03万元</w:t>
      </w:r>
      <w:r/>
    </w:p>
    <w:p>
      <w:pPr>
        <w:ind w:firstLine="480"/>
        <w:spacing w:line="360" w:lineRule="auto"/>
        <w:rPr>
          <w:rFonts w:ascii="宋体" w:hAnsi="宋体" w:eastAsia="宋体" w:cs="宋体"/>
          <w:color w:val="000000" w:themeColor="text1"/>
          <w:szCs w:val="21"/>
        </w:rPr>
      </w:pPr>
      <w:r/>
      <w:bookmarkStart w:id="2" w:name="OLE_LINK1"/>
      <w:r>
        <w:rPr>
          <w:rFonts w:ascii="宋体" w:hAnsi="宋体" w:eastAsia="宋体" w:cs="宋体"/>
          <w:color w:val="000000" w:themeColor="text1"/>
          <w:szCs w:val="21"/>
        </w:rPr>
        <w:t xml:space="preserve">4</w:t>
      </w:r>
      <w:r>
        <w:rPr>
          <w:rFonts w:hint="eastAsia" w:ascii="宋体" w:hAnsi="宋体" w:eastAsia="宋体" w:cs="宋体"/>
          <w:color w:val="000000" w:themeColor="text1"/>
          <w:szCs w:val="21"/>
        </w:rPr>
        <w:t xml:space="preserve">.最高限价：</w:t>
      </w:r>
      <w:bookmarkEnd w:id="2"/>
      <w:r>
        <w:rPr>
          <w:rFonts w:hint="eastAsia" w:ascii="宋体" w:hAnsi="宋体" w:eastAsia="宋体" w:cs="宋体"/>
          <w:color w:val="000000" w:themeColor="text1"/>
          <w:szCs w:val="21"/>
        </w:rPr>
        <w:t xml:space="preserve">51.03万元，投标报价不得高于最高限价，否则作无效标处理。</w:t>
      </w:r>
      <w:r/>
    </w:p>
    <w:p>
      <w:pPr>
        <w:ind w:firstLine="480"/>
        <w:spacing w:line="360" w:lineRule="auto"/>
        <w:rPr>
          <w:rFonts w:ascii="宋体" w:hAnsi="宋体" w:eastAsia="宋体" w:cs="宋体"/>
          <w:szCs w:val="21"/>
        </w:rPr>
      </w:pPr>
      <w:r>
        <w:rPr>
          <w:rFonts w:ascii="宋体" w:hAnsi="宋体" w:eastAsia="宋体" w:cs="宋体"/>
          <w:color w:val="000000" w:themeColor="text1"/>
          <w:szCs w:val="21"/>
        </w:rPr>
        <w:t xml:space="preserve">5</w:t>
      </w:r>
      <w:r>
        <w:rPr>
          <w:rFonts w:hint="eastAsia" w:ascii="宋体" w:hAnsi="宋体" w:eastAsia="宋体" w:cs="宋体"/>
          <w:color w:val="000000" w:themeColor="text1"/>
          <w:szCs w:val="21"/>
        </w:rPr>
        <w:t xml:space="preserve">.采购需求：</w:t>
      </w:r>
      <w:bookmarkStart w:id="3" w:name="OLE_LINK14"/>
      <w:r/>
      <w:bookmarkStart w:id="4" w:name="OLE_LINK19"/>
      <w:r>
        <w:rPr>
          <w:rFonts w:hint="eastAsia" w:ascii="宋体" w:hAnsi="宋体" w:eastAsia="宋体" w:cs="宋体"/>
          <w:szCs w:val="21"/>
        </w:rPr>
        <w:t xml:space="preserve">金坛区</w:t>
      </w:r>
      <w:r>
        <w:rPr>
          <w:rFonts w:hint="eastAsia" w:ascii="宋体" w:hAnsi="宋体" w:eastAsia="宋体" w:cs="宋体"/>
          <w:bCs/>
          <w:szCs w:val="21"/>
        </w:rPr>
        <w:t xml:space="preserve">博物馆现有一批清代、民国时期的书画文物共计29套（47 件），其中三级文物一件（</w:t>
      </w:r>
      <w:r>
        <w:rPr>
          <w:rFonts w:hint="eastAsia" w:ascii="宋体" w:hAnsi="宋体" w:eastAsia="宋体" w:cs="宋体"/>
          <w:bCs/>
          <w:szCs w:val="21"/>
        </w:rPr>
        <w:t xml:space="preserve">清铁保</w:t>
      </w:r>
      <w:r>
        <w:rPr>
          <w:rFonts w:hint="eastAsia" w:ascii="宋体" w:hAnsi="宋体" w:eastAsia="宋体" w:cs="宋体"/>
          <w:bCs/>
          <w:szCs w:val="21"/>
        </w:rPr>
        <w:t xml:space="preserve">对联），大部分文物存在脱粘，画心与</w:t>
      </w:r>
      <w:r>
        <w:rPr>
          <w:rFonts w:hint="eastAsia" w:ascii="宋体" w:hAnsi="宋体" w:eastAsia="宋体" w:cs="宋体"/>
          <w:bCs/>
          <w:szCs w:val="21"/>
        </w:rPr>
        <w:t xml:space="preserve">背纸严重</w:t>
      </w:r>
      <w:r>
        <w:rPr>
          <w:rFonts w:hint="eastAsia" w:ascii="宋体" w:hAnsi="宋体" w:eastAsia="宋体" w:cs="宋体"/>
          <w:bCs/>
          <w:szCs w:val="21"/>
        </w:rPr>
        <w:t xml:space="preserve">分离，部分书画折痕多而且严重残缺，有些画心纤维已经断裂，折痕、破洞较多，急需修复。</w:t>
      </w:r>
      <w:r>
        <w:rPr>
          <w:rFonts w:hint="eastAsia" w:ascii="宋体" w:hAnsi="宋体" w:eastAsia="宋体" w:cs="宋体"/>
          <w:szCs w:val="21"/>
        </w:rPr>
        <w:t xml:space="preserve">具体详见招标文件。</w:t>
      </w:r>
      <w:bookmarkEnd w:id="3"/>
      <w:bookmarkEnd w:id="4"/>
      <w:r>
        <w:rPr>
          <w:rFonts w:ascii="宋体" w:hAnsi="宋体" w:eastAsia="宋体" w:cs="宋体"/>
          <w:szCs w:val="21"/>
        </w:rPr>
      </w:r>
      <w:r/>
    </w:p>
    <w:p>
      <w:pPr>
        <w:ind w:firstLine="48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6</w:t>
      </w:r>
      <w:r>
        <w:rPr>
          <w:rFonts w:hint="eastAsia" w:ascii="宋体" w:hAnsi="宋体" w:eastAsia="宋体" w:cs="宋体"/>
          <w:color w:val="000000" w:themeColor="text1"/>
          <w:szCs w:val="21"/>
        </w:rPr>
        <w:t xml:space="preserve">.合同履行期限：</w:t>
      </w:r>
      <w:r>
        <w:rPr>
          <w:rFonts w:hint="eastAsia" w:ascii="宋体" w:hAnsi="宋体"/>
          <w:color w:val="000000" w:themeColor="text1"/>
          <w:szCs w:val="21"/>
        </w:rPr>
        <w:t xml:space="preserve">自合同签订之日起一年内完成修复</w:t>
      </w:r>
      <w:r>
        <w:rPr>
          <w:rFonts w:hint="eastAsia" w:ascii="宋体" w:hAnsi="宋体" w:eastAsia="宋体" w:cs="宋体"/>
          <w:color w:val="000000" w:themeColor="text1"/>
          <w:szCs w:val="21"/>
        </w:rPr>
        <w:t xml:space="preserve">。</w:t>
      </w:r>
      <w:r/>
    </w:p>
    <w:p>
      <w:pPr>
        <w:ind w:firstLine="48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7</w:t>
      </w:r>
      <w:r>
        <w:rPr>
          <w:rFonts w:hint="eastAsia" w:ascii="宋体" w:hAnsi="宋体" w:eastAsia="宋体" w:cs="宋体"/>
          <w:color w:val="000000" w:themeColor="text1"/>
          <w:szCs w:val="21"/>
        </w:rPr>
        <w:t xml:space="preserve">.本项目是否接受联合体：□是  ■否。</w:t>
      </w:r>
      <w:r/>
    </w:p>
    <w:p>
      <w:pPr>
        <w:ind w:hanging="229"/>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二、申请人的资格要求（须同时满足）</w:t>
      </w:r>
      <w:r/>
    </w:p>
    <w:p>
      <w:pPr>
        <w:ind w:firstLine="48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1.满足《中华人民共和国政府采购法》第二十二条规定以及下列情形：</w:t>
      </w:r>
      <w:r/>
    </w:p>
    <w:p>
      <w:pPr>
        <w:ind w:firstLine="48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2.落实政府采购政策需满足的资格要求：</w:t>
      </w:r>
      <w:r/>
    </w:p>
    <w:p>
      <w:pPr>
        <w:ind w:firstLine="48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2.1 中小企业政策</w:t>
      </w:r>
      <w:r/>
    </w:p>
    <w:p>
      <w:pPr>
        <w:ind w:firstLine="480"/>
        <w:spacing w:line="360" w:lineRule="auto"/>
        <w:rPr>
          <w:rFonts w:ascii="宋体" w:hAnsi="宋体" w:eastAsia="宋体" w:cs="宋体"/>
          <w:color w:val="000000"/>
          <w:szCs w:val="21"/>
        </w:rPr>
      </w:pPr>
      <w:r>
        <w:rPr>
          <w:rFonts w:ascii="宋体" w:hAnsi="宋体" w:eastAsia="宋体" w:cs="Times New Roman"/>
          <w:szCs w:val="21"/>
        </w:rPr>
        <w:t xml:space="preserve">中小企业政策</w:t>
      </w:r>
      <w:r>
        <w:rPr>
          <w:rFonts w:hint="eastAsia" w:ascii="宋体" w:hAnsi="宋体" w:eastAsia="宋体" w:cs="Times New Roman"/>
          <w:szCs w:val="21"/>
        </w:rPr>
        <w:t xml:space="preserve">（说明：中小企业包含中型、小型、微型企业，小</w:t>
      </w:r>
      <w:r>
        <w:rPr>
          <w:rFonts w:hint="eastAsia" w:ascii="宋体" w:hAnsi="宋体" w:eastAsia="宋体" w:cs="Times New Roman"/>
          <w:szCs w:val="21"/>
        </w:rPr>
        <w:t xml:space="preserve">微企业</w:t>
      </w:r>
      <w:r>
        <w:rPr>
          <w:rFonts w:hint="eastAsia" w:ascii="宋体" w:hAnsi="宋体" w:eastAsia="宋体" w:cs="Times New Roman"/>
          <w:szCs w:val="21"/>
        </w:rPr>
        <w:t xml:space="preserve">包含小型、微型企业）：本项目专门面向中小企业预留采购份额。</w:t>
      </w:r>
      <w:r/>
    </w:p>
    <w:p>
      <w:pPr>
        <w:ind w:firstLine="48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2.2 其它落实政府采购政策的资格要求（如有）：</w:t>
      </w:r>
      <w:r>
        <w:rPr>
          <w:rFonts w:hint="eastAsia" w:ascii="宋体" w:hAnsi="宋体" w:eastAsia="宋体" w:cs="宋体"/>
          <w:color w:val="000000" w:themeColor="text1"/>
          <w:szCs w:val="21"/>
          <w:u w:val="single"/>
        </w:rPr>
        <w:t xml:space="preserve">  /  </w:t>
      </w:r>
      <w:r>
        <w:rPr>
          <w:rFonts w:hint="eastAsia" w:ascii="宋体" w:hAnsi="宋体" w:eastAsia="宋体" w:cs="宋体"/>
          <w:color w:val="000000" w:themeColor="text1"/>
          <w:szCs w:val="21"/>
        </w:rPr>
        <w:t xml:space="preserve">。</w:t>
      </w:r>
      <w:r/>
    </w:p>
    <w:p>
      <w:pPr>
        <w:ind w:firstLine="48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3.本项目的特定资格要求：</w:t>
      </w:r>
      <w:r/>
    </w:p>
    <w:p>
      <w:pPr>
        <w:ind w:firstLine="48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3.1本项目是否接受分支机构参与投标：否；</w:t>
      </w:r>
      <w:r/>
    </w:p>
    <w:p>
      <w:pPr>
        <w:ind w:firstLine="48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3.2 本项目是否属于政府购买服务：</w:t>
      </w:r>
      <w:r>
        <w:rPr>
          <w:rFonts w:hint="eastAsia" w:ascii="宋体" w:hAnsi="宋体" w:eastAsia="宋体" w:cs="宋体"/>
          <w:color w:val="000000" w:themeColor="text1"/>
          <w:szCs w:val="21"/>
        </w:rPr>
        <w:t xml:space="preserve">否</w:t>
      </w:r>
      <w:r>
        <w:rPr>
          <w:rFonts w:hint="eastAsia" w:ascii="宋体" w:hAnsi="宋体" w:eastAsia="宋体" w:cs="宋体"/>
          <w:color w:val="000000" w:themeColor="text1"/>
          <w:szCs w:val="21"/>
        </w:rPr>
        <w:t xml:space="preserve">；</w:t>
      </w:r>
      <w:r/>
    </w:p>
    <w:p>
      <w:pPr>
        <w:ind w:firstLine="480"/>
        <w:spacing w:line="360" w:lineRule="auto"/>
        <w:rPr>
          <w:rFonts w:ascii="宋体" w:hAnsi="宋体" w:eastAsia="宋体" w:cs="宋体"/>
          <w:bCs/>
          <w:szCs w:val="21"/>
        </w:rPr>
      </w:pPr>
      <w:r>
        <w:rPr>
          <w:rFonts w:hint="eastAsia" w:ascii="宋体" w:hAnsi="宋体" w:eastAsia="宋体" w:cs="宋体"/>
          <w:color w:val="000000" w:themeColor="text1"/>
          <w:szCs w:val="21"/>
        </w:rPr>
        <w:t xml:space="preserve">3.3其他特定资格要求：投标人</w:t>
      </w:r>
      <w:r>
        <w:rPr>
          <w:rFonts w:hint="eastAsia"/>
          <w:szCs w:val="21"/>
        </w:rPr>
        <w:t xml:space="preserve">具有省级及以上文物主管部门颁发的可移动文物修复资质证书，且资质证书的核定的业务范围含书法绘画。</w:t>
      </w:r>
      <w:r/>
    </w:p>
    <w:p>
      <w:pPr>
        <w:ind w:hanging="229"/>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三、获取招标文件</w:t>
      </w:r>
      <w:r/>
    </w:p>
    <w:p>
      <w:pPr>
        <w:pStyle w:val="988"/>
        <w:ind w:firstLine="48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1.时间：自招标文件公告发布之日起5个工作日。</w:t>
      </w:r>
      <w:r/>
    </w:p>
    <w:p>
      <w:pPr>
        <w:ind w:firstLine="48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2.地点：“苏</w:t>
      </w:r>
      <w:r>
        <w:rPr>
          <w:rFonts w:hint="eastAsia" w:ascii="宋体" w:hAnsi="宋体" w:eastAsia="宋体" w:cs="宋体"/>
          <w:color w:val="000000" w:themeColor="text1"/>
          <w:szCs w:val="21"/>
        </w:rPr>
        <w:t xml:space="preserve">采云</w:t>
      </w:r>
      <w:r>
        <w:rPr>
          <w:rFonts w:hint="eastAsia" w:ascii="宋体" w:hAnsi="宋体" w:eastAsia="宋体" w:cs="宋体"/>
          <w:color w:val="000000" w:themeColor="text1"/>
          <w:szCs w:val="21"/>
        </w:rPr>
        <w:t xml:space="preserve">”政府采购一体化平台；</w:t>
      </w:r>
      <w:r/>
    </w:p>
    <w:p>
      <w:pPr>
        <w:ind w:firstLine="48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3.方式：投标人持CA数字认证证书登录“苏</w:t>
      </w:r>
      <w:r>
        <w:rPr>
          <w:rFonts w:hint="eastAsia" w:ascii="宋体" w:hAnsi="宋体" w:eastAsia="宋体" w:cs="宋体"/>
          <w:color w:val="000000" w:themeColor="text1"/>
          <w:szCs w:val="21"/>
        </w:rPr>
        <w:t xml:space="preserve">采云</w:t>
      </w:r>
      <w:r>
        <w:rPr>
          <w:rFonts w:hint="eastAsia" w:ascii="宋体" w:hAnsi="宋体" w:eastAsia="宋体" w:cs="宋体"/>
          <w:color w:val="000000" w:themeColor="text1"/>
          <w:szCs w:val="21"/>
        </w:rPr>
        <w:t xml:space="preserve">”政府采购一体化平台获取电子版招标文件。</w:t>
      </w:r>
      <w:r/>
    </w:p>
    <w:p>
      <w:pPr>
        <w:ind w:firstLine="48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4.售价：0元。</w:t>
      </w:r>
      <w:r/>
    </w:p>
    <w:p>
      <w:pPr>
        <w:ind w:hanging="229"/>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四、提交投标文件截止时间、开标时间和地点</w:t>
      </w:r>
      <w:r/>
    </w:p>
    <w:p>
      <w:pPr>
        <w:ind w:firstLine="48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投标截止时间、开标时间：</w:t>
      </w:r>
      <w:r>
        <w:rPr>
          <w:rFonts w:hint="eastAsia" w:ascii="宋体" w:hAnsi="宋体" w:eastAsia="宋体" w:cs="宋体"/>
          <w:color w:val="000000" w:themeColor="text1"/>
          <w:szCs w:val="21"/>
        </w:rPr>
        <w:t xml:space="preserve">202</w:t>
      </w:r>
      <w:r>
        <w:rPr>
          <w:rFonts w:ascii="宋体" w:hAnsi="宋体" w:eastAsia="宋体" w:cs="宋体"/>
          <w:color w:val="000000" w:themeColor="text1"/>
          <w:szCs w:val="21"/>
        </w:rPr>
        <w:t xml:space="preserve">6</w:t>
      </w:r>
      <w:r>
        <w:rPr>
          <w:rFonts w:hint="eastAsia" w:ascii="宋体" w:hAnsi="宋体" w:eastAsia="宋体" w:cs="宋体"/>
          <w:color w:val="000000" w:themeColor="text1"/>
          <w:szCs w:val="21"/>
        </w:rPr>
        <w:t xml:space="preserve">年</w:t>
      </w:r>
      <w:r>
        <w:rPr>
          <w:rFonts w:hint="eastAsia" w:ascii="宋体" w:hAnsi="宋体" w:eastAsia="宋体" w:cs="宋体"/>
          <w:szCs w:val="21"/>
        </w:rPr>
        <w:t xml:space="preserve"> </w:t>
      </w:r>
      <w:r>
        <w:rPr>
          <w:rFonts w:ascii="宋体" w:hAnsi="宋体" w:eastAsia="宋体" w:cs="宋体"/>
          <w:szCs w:val="21"/>
        </w:rPr>
        <w:t xml:space="preserve">1</w:t>
      </w:r>
      <w:r>
        <w:rPr>
          <w:rFonts w:hint="eastAsia" w:ascii="宋体" w:hAnsi="宋体" w:eastAsia="宋体" w:cs="宋体"/>
          <w:szCs w:val="21"/>
        </w:rPr>
        <w:t xml:space="preserve"> 月 </w:t>
      </w:r>
      <w:r>
        <w:rPr>
          <w:rFonts w:ascii="宋体" w:hAnsi="宋体" w:eastAsia="宋体" w:cs="宋体"/>
          <w:szCs w:val="21"/>
        </w:rPr>
        <w:t xml:space="preserve">12</w:t>
      </w:r>
      <w:r>
        <w:rPr>
          <w:rFonts w:ascii="宋体" w:hAnsi="宋体" w:eastAsia="宋体" w:cs="宋体"/>
          <w:szCs w:val="21"/>
        </w:rPr>
        <w:t xml:space="preserve"> </w:t>
      </w:r>
      <w:r>
        <w:rPr>
          <w:rFonts w:hint="eastAsia" w:ascii="宋体" w:hAnsi="宋体" w:eastAsia="宋体" w:cs="宋体"/>
          <w:szCs w:val="21"/>
        </w:rPr>
        <w:t xml:space="preserve">日</w:t>
      </w:r>
      <w:r>
        <w:rPr>
          <w:rFonts w:ascii="宋体" w:hAnsi="宋体" w:eastAsia="宋体" w:cs="宋体"/>
          <w:szCs w:val="21"/>
        </w:rPr>
        <w:t xml:space="preserve">9</w:t>
      </w:r>
      <w:r>
        <w:rPr>
          <w:rFonts w:hint="eastAsia" w:ascii="宋体" w:hAnsi="宋体" w:eastAsia="宋体" w:cs="宋体"/>
          <w:szCs w:val="21"/>
        </w:rPr>
        <w:t xml:space="preserve">点</w:t>
      </w:r>
      <w:r>
        <w:rPr>
          <w:rFonts w:hint="eastAsia" w:ascii="宋体" w:hAnsi="宋体" w:eastAsia="宋体" w:cs="宋体"/>
          <w:color w:val="000000" w:themeColor="text1"/>
          <w:szCs w:val="21"/>
        </w:rPr>
        <w:t xml:space="preserve">00分（</w:t>
      </w:r>
      <w:r>
        <w:rPr>
          <w:rFonts w:hint="eastAsia" w:ascii="宋体" w:hAnsi="宋体" w:eastAsia="宋体" w:cs="宋体"/>
          <w:color w:val="000000" w:themeColor="text1"/>
          <w:szCs w:val="21"/>
        </w:rPr>
        <w:t xml:space="preserve">北京时间）。</w:t>
      </w:r>
      <w:r/>
    </w:p>
    <w:p>
      <w:pPr>
        <w:pStyle w:val="988"/>
        <w:ind w:firstLine="480"/>
        <w:spacing w:line="360" w:lineRule="auto"/>
        <w:rPr>
          <w:rFonts w:ascii="宋体" w:hAnsi="宋体" w:cs="宋体"/>
          <w:color w:val="000000" w:themeColor="text1"/>
          <w:szCs w:val="21"/>
        </w:rPr>
      </w:pPr>
      <w:r/>
      <w:bookmarkStart w:id="5" w:name="_Toc28359084"/>
      <w:r/>
      <w:bookmarkStart w:id="6" w:name="_Toc35393794"/>
      <w:r/>
      <w:bookmarkStart w:id="7" w:name="_Toc28359007"/>
      <w:r/>
      <w:bookmarkStart w:id="8" w:name="_Toc35393625"/>
      <w:r>
        <w:rPr>
          <w:rFonts w:hint="eastAsia" w:ascii="宋体" w:hAnsi="宋体" w:cs="宋体"/>
          <w:color w:val="000000" w:themeColor="text1"/>
          <w:szCs w:val="21"/>
        </w:rPr>
        <w:t xml:space="preserve">地点：本项目采用不见面交易方式，无需到现场提交，投标人登录“苏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”政府采购一体化平台供应商端，通过系统在线提交电子投标文件。</w:t>
      </w:r>
      <w:r/>
    </w:p>
    <w:p>
      <w:pPr>
        <w:ind w:hanging="229"/>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五、公告期限</w:t>
      </w:r>
      <w:bookmarkEnd w:id="5"/>
      <w:r/>
      <w:bookmarkEnd w:id="6"/>
      <w:r/>
      <w:bookmarkEnd w:id="7"/>
      <w:r/>
      <w:bookmarkEnd w:id="8"/>
      <w:r/>
      <w:r/>
    </w:p>
    <w:p>
      <w:pPr>
        <w:ind w:firstLine="48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自本公告发布之日起5个工作日。</w:t>
      </w:r>
      <w:r/>
    </w:p>
    <w:p>
      <w:pPr>
        <w:ind w:hanging="229"/>
        <w:spacing w:line="360" w:lineRule="auto"/>
        <w:rPr>
          <w:rFonts w:ascii="宋体" w:hAnsi="宋体" w:eastAsia="宋体" w:cs="宋体"/>
          <w:b/>
          <w:color w:val="000000" w:themeColor="text1"/>
          <w:szCs w:val="21"/>
        </w:rPr>
      </w:pPr>
      <w:r/>
      <w:bookmarkStart w:id="9" w:name="_Toc35393626"/>
      <w:r/>
      <w:bookmarkStart w:id="10" w:name="_Toc35393795"/>
      <w:r>
        <w:rPr>
          <w:rFonts w:hint="eastAsia" w:ascii="宋体" w:hAnsi="宋体" w:eastAsia="宋体" w:cs="宋体"/>
          <w:b/>
          <w:color w:val="000000" w:themeColor="text1"/>
          <w:szCs w:val="21"/>
        </w:rPr>
        <w:t xml:space="preserve">六、其他补充事宜</w:t>
      </w:r>
      <w:bookmarkEnd w:id="9"/>
      <w:r/>
      <w:bookmarkEnd w:id="10"/>
      <w:r/>
      <w:r/>
    </w:p>
    <w:p>
      <w:pPr>
        <w:ind w:firstLine="420"/>
        <w:spacing w:line="360" w:lineRule="auto"/>
        <w:rPr>
          <w:rFonts w:ascii="宋体" w:hAnsi="宋体" w:eastAsia="宋体" w:cs="Times New Roman"/>
          <w:szCs w:val="21"/>
          <w:lang w:val="zh-TW" w:eastAsia="zh-TW" w:bidi="ar"/>
        </w:rPr>
      </w:pPr>
      <w:r/>
      <w:bookmarkStart w:id="11" w:name="_Toc35393796"/>
      <w:r/>
      <w:bookmarkStart w:id="12" w:name="_Toc28359085"/>
      <w:r/>
      <w:bookmarkStart w:id="13" w:name="_Toc35393627"/>
      <w:r/>
      <w:bookmarkStart w:id="14" w:name="_Toc28359008"/>
      <w:r>
        <w:rPr>
          <w:rFonts w:hint="eastAsia" w:ascii="宋体" w:hAnsi="宋体" w:eastAsia="宋体"/>
          <w:szCs w:val="21"/>
          <w:lang w:val="zh-TW" w:eastAsia="zh-TW" w:bidi="ar"/>
        </w:rPr>
        <w:t xml:space="preserve">1.</w:t>
      </w:r>
      <w:r>
        <w:rPr>
          <w:rFonts w:hint="eastAsia" w:ascii="宋体" w:hAnsi="宋体" w:eastAsia="宋体"/>
          <w:szCs w:val="21"/>
          <w:lang w:val="zh-TW" w:bidi="ar"/>
        </w:rPr>
        <w:t xml:space="preserve">本项目需要落实的政府采购政策：无。 </w:t>
      </w:r>
      <w:r/>
    </w:p>
    <w:p>
      <w:pPr>
        <w:ind w:firstLine="420"/>
        <w:spacing w:line="360" w:lineRule="auto"/>
        <w:rPr>
          <w:rFonts w:ascii="宋体" w:hAnsi="宋体" w:eastAsia="宋体"/>
          <w:szCs w:val="21"/>
          <w:lang w:val="zh-TW" w:eastAsia="zh-TW" w:bidi="ar"/>
        </w:rPr>
      </w:pPr>
      <w:r>
        <w:rPr>
          <w:rFonts w:hint="eastAsia" w:ascii="宋体" w:hAnsi="宋体" w:eastAsia="宋体"/>
          <w:szCs w:val="21"/>
          <w:lang w:val="zh-TW" w:eastAsia="zh-TW" w:bidi="ar"/>
        </w:rPr>
        <w:t xml:space="preserve">2.</w:t>
      </w:r>
      <w:r>
        <w:rPr>
          <w:rFonts w:hint="eastAsia" w:ascii="宋体" w:hAnsi="宋体" w:eastAsia="宋体"/>
          <w:szCs w:val="21"/>
          <w:lang w:bidi="ar"/>
        </w:rPr>
        <w:t xml:space="preserve">根据省财政厅《关于更换全省政府采购交易系统</w:t>
      </w:r>
      <w:r>
        <w:rPr>
          <w:rFonts w:ascii="宋体" w:hAnsi="宋体" w:eastAsia="宋体"/>
          <w:szCs w:val="21"/>
          <w:lang w:bidi="ar"/>
        </w:rPr>
        <w:t xml:space="preserve">CA</w:t>
      </w:r>
      <w:r>
        <w:rPr>
          <w:rFonts w:hint="eastAsia" w:ascii="宋体" w:hAnsi="宋体" w:eastAsia="宋体"/>
          <w:szCs w:val="21"/>
          <w:lang w:bidi="ar"/>
        </w:rPr>
        <w:t xml:space="preserve">数字证书和电子签章的通知》（苏财购〔</w:t>
      </w:r>
      <w:r>
        <w:rPr>
          <w:rFonts w:ascii="宋体" w:hAnsi="宋体" w:eastAsia="宋体"/>
          <w:szCs w:val="21"/>
          <w:lang w:bidi="ar"/>
        </w:rPr>
        <w:t xml:space="preserve">2023</w:t>
      </w:r>
      <w:r>
        <w:rPr>
          <w:rFonts w:hint="eastAsia" w:ascii="宋体" w:hAnsi="宋体" w:eastAsia="宋体"/>
          <w:szCs w:val="21"/>
          <w:lang w:bidi="ar"/>
        </w:rPr>
        <w:t xml:space="preserve">〕</w:t>
      </w:r>
      <w:r>
        <w:rPr>
          <w:rFonts w:ascii="宋体" w:hAnsi="宋体" w:eastAsia="宋体"/>
          <w:szCs w:val="21"/>
          <w:lang w:bidi="ar"/>
        </w:rPr>
        <w:t xml:space="preserve">101</w:t>
      </w:r>
      <w:r>
        <w:rPr>
          <w:rFonts w:hint="eastAsia" w:ascii="宋体" w:hAnsi="宋体" w:eastAsia="宋体"/>
          <w:szCs w:val="21"/>
          <w:lang w:bidi="ar"/>
        </w:rPr>
        <w:t xml:space="preserve">号），“苏采云”政府采购交易系统（以下简称苏采云系统）的</w:t>
      </w:r>
      <w:r>
        <w:rPr>
          <w:rFonts w:ascii="宋体" w:hAnsi="宋体" w:eastAsia="宋体"/>
          <w:szCs w:val="21"/>
          <w:lang w:bidi="ar"/>
        </w:rPr>
        <w:t xml:space="preserve">CA</w:t>
      </w:r>
      <w:r>
        <w:rPr>
          <w:rFonts w:hint="eastAsia" w:ascii="宋体" w:hAnsi="宋体" w:eastAsia="宋体"/>
          <w:szCs w:val="21"/>
          <w:lang w:bidi="ar"/>
        </w:rPr>
        <w:t xml:space="preserve">数字证书、电子签章已更换为江苏省电子政务证书认证中心</w:t>
      </w:r>
      <w:r>
        <w:rPr>
          <w:rFonts w:ascii="宋体" w:hAnsi="宋体" w:eastAsia="宋体"/>
          <w:szCs w:val="21"/>
          <w:lang w:bidi="ar"/>
        </w:rPr>
        <w:t xml:space="preserve">C A</w:t>
      </w:r>
      <w:r>
        <w:rPr>
          <w:rFonts w:hint="eastAsia" w:ascii="宋体" w:hAnsi="宋体" w:eastAsia="宋体"/>
          <w:szCs w:val="21"/>
          <w:lang w:bidi="ar"/>
        </w:rPr>
        <w:t xml:space="preserve">和方正国际软件（北京）有限公司电子签章。如果投标人通过苏</w:t>
      </w:r>
      <w:r>
        <w:rPr>
          <w:rFonts w:hint="eastAsia" w:ascii="宋体" w:hAnsi="宋体" w:eastAsia="宋体"/>
          <w:szCs w:val="21"/>
          <w:lang w:bidi="ar"/>
        </w:rPr>
        <w:t xml:space="preserve">采云</w:t>
      </w:r>
      <w:r>
        <w:rPr>
          <w:rFonts w:hint="eastAsia" w:ascii="宋体" w:hAnsi="宋体" w:eastAsia="宋体"/>
          <w:szCs w:val="21"/>
          <w:lang w:bidi="ar"/>
        </w:rPr>
        <w:t xml:space="preserve">系统参与政府采购项目，需要更换</w:t>
      </w:r>
      <w:r>
        <w:rPr>
          <w:rFonts w:ascii="宋体" w:hAnsi="宋体" w:eastAsia="宋体"/>
          <w:szCs w:val="21"/>
          <w:lang w:bidi="ar"/>
        </w:rPr>
        <w:t xml:space="preserve">CA</w:t>
      </w:r>
      <w:r>
        <w:rPr>
          <w:rFonts w:hint="eastAsia" w:ascii="宋体" w:hAnsi="宋体" w:eastAsia="宋体"/>
          <w:szCs w:val="21"/>
          <w:lang w:bidi="ar"/>
        </w:rPr>
        <w:t xml:space="preserve">数字证书和电子签章。具体办理指南和操作手册见链接：</w:t>
      </w:r>
      <w:r>
        <w:rPr>
          <w:rFonts w:ascii="宋体" w:hAnsi="宋体" w:eastAsia="宋体"/>
          <w:szCs w:val="21"/>
          <w:u w:val="single"/>
          <w:lang w:bidi="ar"/>
        </w:rPr>
        <w:t xml:space="preserve">http://www.ccgp-jiangsu.gov.cn/jiangsu/zlxz/ee/ee3a4bc5a3454aa2b0d9312230633ce9.html</w:t>
      </w:r>
      <w:r>
        <w:rPr>
          <w:rFonts w:hint="eastAsia" w:ascii="宋体" w:hAnsi="宋体" w:eastAsia="宋体"/>
          <w:szCs w:val="21"/>
          <w:lang w:bidi="ar"/>
        </w:rPr>
        <w:t xml:space="preserve">。</w:t>
      </w:r>
      <w:r/>
    </w:p>
    <w:p>
      <w:pPr>
        <w:ind w:firstLine="420"/>
        <w:spacing w:line="360" w:lineRule="auto"/>
        <w:rPr>
          <w:rFonts w:ascii="宋体" w:hAnsi="宋体" w:eastAsia="宋体"/>
          <w:szCs w:val="21"/>
          <w:lang w:val="zh-TW" w:eastAsia="zh-TW" w:bidi="ar"/>
        </w:rPr>
      </w:pPr>
      <w:r>
        <w:rPr>
          <w:rFonts w:hint="eastAsia" w:ascii="宋体" w:hAnsi="宋体" w:eastAsia="宋体"/>
          <w:szCs w:val="21"/>
          <w:lang w:bidi="ar"/>
        </w:rPr>
        <w:t xml:space="preserve">领取</w:t>
      </w:r>
      <w:r>
        <w:rPr>
          <w:rFonts w:ascii="宋体" w:hAnsi="宋体" w:eastAsia="宋体"/>
          <w:szCs w:val="21"/>
          <w:lang w:bidi="ar"/>
        </w:rPr>
        <w:t xml:space="preserve">CA</w:t>
      </w:r>
      <w:r>
        <w:rPr>
          <w:rFonts w:hint="eastAsia" w:ascii="宋体" w:hAnsi="宋体" w:eastAsia="宋体"/>
          <w:szCs w:val="21"/>
          <w:lang w:bidi="ar"/>
        </w:rPr>
        <w:t xml:space="preserve">和办理电子签章（请至常州市锦绣路</w:t>
      </w:r>
      <w:r>
        <w:rPr>
          <w:rFonts w:ascii="宋体" w:hAnsi="宋体" w:eastAsia="宋体"/>
          <w:szCs w:val="21"/>
          <w:lang w:bidi="ar"/>
        </w:rPr>
        <w:t xml:space="preserve">2</w:t>
      </w:r>
      <w:r>
        <w:rPr>
          <w:rFonts w:hint="eastAsia" w:ascii="宋体" w:hAnsi="宋体" w:eastAsia="宋体"/>
          <w:szCs w:val="21"/>
          <w:lang w:bidi="ar"/>
        </w:rPr>
        <w:t xml:space="preserve">号常州市政务服务中心</w:t>
      </w:r>
      <w:r>
        <w:rPr>
          <w:rFonts w:ascii="宋体" w:hAnsi="宋体" w:eastAsia="宋体"/>
          <w:szCs w:val="21"/>
          <w:lang w:bidi="ar"/>
        </w:rPr>
        <w:t xml:space="preserve">1-1</w:t>
      </w:r>
      <w:r>
        <w:rPr>
          <w:rFonts w:hint="eastAsia" w:ascii="宋体" w:hAnsi="宋体" w:eastAsia="宋体"/>
          <w:szCs w:val="21"/>
          <w:lang w:bidi="ar"/>
        </w:rPr>
        <w:t xml:space="preserve">号楼四楼大厅</w:t>
      </w:r>
      <w:r>
        <w:rPr>
          <w:rFonts w:ascii="宋体" w:hAnsi="宋体" w:eastAsia="宋体"/>
          <w:szCs w:val="21"/>
          <w:lang w:bidi="ar"/>
        </w:rPr>
        <w:t xml:space="preserve">CA</w:t>
      </w:r>
      <w:r>
        <w:rPr>
          <w:rFonts w:hint="eastAsia" w:ascii="宋体" w:hAnsi="宋体" w:eastAsia="宋体"/>
          <w:szCs w:val="21"/>
          <w:lang w:bidi="ar"/>
        </w:rPr>
        <w:t xml:space="preserve">办理窗口办理，窗口联系电话</w:t>
      </w:r>
      <w:r>
        <w:rPr>
          <w:rFonts w:ascii="宋体" w:hAnsi="宋体" w:eastAsia="宋体"/>
          <w:szCs w:val="21"/>
          <w:lang w:bidi="ar"/>
        </w:rPr>
        <w:t xml:space="preserve">0519-85588120</w:t>
      </w:r>
      <w:r>
        <w:rPr>
          <w:rFonts w:hint="eastAsia" w:ascii="宋体" w:hAnsi="宋体" w:eastAsia="宋体"/>
          <w:szCs w:val="21"/>
          <w:lang w:bidi="ar"/>
        </w:rPr>
        <w:t xml:space="preserve">，其他联系方式见《苏</w:t>
      </w:r>
      <w:r>
        <w:rPr>
          <w:rFonts w:hint="eastAsia" w:ascii="宋体" w:hAnsi="宋体" w:eastAsia="宋体"/>
          <w:szCs w:val="21"/>
          <w:lang w:bidi="ar"/>
        </w:rPr>
        <w:t xml:space="preserve">采云</w:t>
      </w:r>
      <w:r>
        <w:rPr>
          <w:rFonts w:hint="eastAsia" w:ascii="宋体" w:hAnsi="宋体" w:eastAsia="宋体"/>
          <w:szCs w:val="21"/>
          <w:lang w:bidi="ar"/>
        </w:rPr>
        <w:t xml:space="preserve">系统供应商操作手册》（以下简称《操作手册》））、进行注册并按《操作手册》要求制作、上传电子投标文件。</w:t>
      </w:r>
      <w:r/>
    </w:p>
    <w:p>
      <w:pPr>
        <w:ind w:firstLine="420"/>
        <w:spacing w:line="360" w:lineRule="auto"/>
        <w:rPr>
          <w:rFonts w:ascii="宋体" w:hAnsi="宋体" w:eastAsia="宋体"/>
          <w:szCs w:val="21"/>
          <w:lang w:val="zh-TW" w:eastAsia="zh-TW" w:bidi="ar"/>
        </w:rPr>
      </w:pPr>
      <w:r>
        <w:rPr>
          <w:rFonts w:hint="eastAsia" w:ascii="宋体" w:hAnsi="宋体" w:eastAsia="宋体"/>
          <w:szCs w:val="21"/>
          <w:lang w:val="zh-TW" w:eastAsia="zh-TW" w:bidi="ar"/>
        </w:rPr>
        <w:t xml:space="preserve">3.</w:t>
      </w:r>
      <w:r>
        <w:rPr>
          <w:rFonts w:hint="eastAsia" w:ascii="宋体" w:hAnsi="宋体" w:eastAsia="宋体"/>
          <w:szCs w:val="21"/>
          <w:lang w:val="zh-TW" w:bidi="ar"/>
        </w:rPr>
        <w:t xml:space="preserve">关于常州市中小企业政府采购信用融资：</w:t>
      </w:r>
      <w:r/>
    </w:p>
    <w:p>
      <w:pPr>
        <w:ind w:firstLine="420"/>
        <w:spacing w:line="360" w:lineRule="auto"/>
        <w:rPr>
          <w:rFonts w:ascii="宋体" w:hAnsi="宋体" w:eastAsia="宋体"/>
          <w:szCs w:val="21"/>
          <w:lang w:val="zh-TW" w:eastAsia="zh-TW" w:bidi="ar"/>
        </w:rPr>
      </w:pPr>
      <w:r>
        <w:rPr>
          <w:rFonts w:hint="eastAsia" w:ascii="宋体" w:hAnsi="宋体" w:eastAsia="宋体"/>
          <w:szCs w:val="21"/>
          <w:lang w:val="zh-TW" w:bidi="ar"/>
        </w:rPr>
        <w:t xml:space="preserve">根据《常州市财政局 中国人民银行常州市中心支行关于进一步推进政府采购信用融资工作的通知》（</w:t>
      </w:r>
      <w:r>
        <w:rPr>
          <w:rFonts w:hint="eastAsia" w:ascii="宋体" w:hAnsi="宋体" w:eastAsia="宋体"/>
          <w:szCs w:val="21"/>
          <w:lang w:val="zh-TW" w:bidi="ar"/>
        </w:rPr>
        <w:t xml:space="preserve">常财购</w:t>
      </w:r>
      <w:r>
        <w:rPr>
          <w:rFonts w:hint="eastAsia" w:ascii="宋体" w:hAnsi="宋体" w:eastAsia="宋体"/>
          <w:szCs w:val="21"/>
          <w:lang w:val="zh-TW" w:bidi="ar"/>
        </w:rPr>
        <w:t xml:space="preserve">〔</w:t>
      </w:r>
      <w:r>
        <w:rPr>
          <w:rFonts w:hint="eastAsia" w:ascii="宋体" w:hAnsi="宋体" w:eastAsia="宋体"/>
          <w:szCs w:val="21"/>
          <w:lang w:val="zh-TW" w:eastAsia="zh-TW" w:bidi="ar"/>
        </w:rPr>
        <w:t xml:space="preserve">2021</w:t>
      </w:r>
      <w:r>
        <w:rPr>
          <w:rFonts w:hint="eastAsia" w:ascii="宋体" w:hAnsi="宋体" w:eastAsia="宋体"/>
          <w:szCs w:val="21"/>
          <w:lang w:val="zh-TW" w:bidi="ar"/>
        </w:rPr>
        <w:t xml:space="preserve">〕</w:t>
      </w:r>
      <w:r>
        <w:rPr>
          <w:rFonts w:hint="eastAsia" w:ascii="宋体" w:hAnsi="宋体" w:eastAsia="宋体"/>
          <w:szCs w:val="21"/>
          <w:lang w:val="zh-TW" w:eastAsia="zh-TW" w:bidi="ar"/>
        </w:rPr>
        <w:t xml:space="preserve">13</w:t>
      </w:r>
      <w:r>
        <w:rPr>
          <w:rFonts w:hint="eastAsia" w:ascii="宋体" w:hAnsi="宋体" w:eastAsia="宋体"/>
          <w:szCs w:val="21"/>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szCs w:val="21"/>
          <w:lang w:val="zh-TW" w:eastAsia="zh-TW" w:bidi="ar"/>
        </w:rPr>
        <w:t xml:space="preserve">--</w:t>
      </w:r>
      <w:r>
        <w:rPr>
          <w:rFonts w:hint="eastAsia" w:ascii="宋体" w:hAnsi="宋体" w:eastAsia="宋体"/>
          <w:szCs w:val="21"/>
          <w:lang w:val="zh-TW" w:bidi="ar"/>
        </w:rPr>
        <w:t xml:space="preserve">政采融资</w:t>
      </w:r>
      <w:r>
        <w:rPr>
          <w:rFonts w:hint="eastAsia" w:ascii="宋体" w:hAnsi="宋体" w:eastAsia="宋体"/>
          <w:szCs w:val="21"/>
          <w:lang w:val="zh-TW" w:bidi="ar"/>
        </w:rPr>
        <w:t xml:space="preserve">平台栏目。</w:t>
      </w:r>
      <w:r/>
    </w:p>
    <w:p>
      <w:pPr>
        <w:ind w:hanging="229"/>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七、对本项目提出询问，请按以下方式联系。</w:t>
      </w:r>
      <w:bookmarkEnd w:id="11"/>
      <w:r/>
      <w:bookmarkEnd w:id="12"/>
      <w:r/>
      <w:bookmarkEnd w:id="13"/>
      <w:r/>
      <w:bookmarkEnd w:id="14"/>
      <w:r/>
      <w:r/>
    </w:p>
    <w:p>
      <w:pPr>
        <w:ind w:firstLine="48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1.采购人信息</w:t>
      </w:r>
      <w:r/>
    </w:p>
    <w:p>
      <w:pPr>
        <w:ind w:firstLine="480"/>
        <w:spacing w:line="360" w:lineRule="auto"/>
        <w:rPr>
          <w:rFonts w:ascii="宋体" w:hAnsi="宋体" w:eastAsia="宋体" w:cs="宋体"/>
          <w:color w:val="000000" w:themeColor="text1"/>
          <w:szCs w:val="21"/>
        </w:rPr>
      </w:pPr>
      <w:r/>
      <w:bookmarkStart w:id="15" w:name="_Toc28359009"/>
      <w:r/>
      <w:bookmarkStart w:id="16" w:name="_Toc28359086"/>
      <w:r>
        <w:rPr>
          <w:rFonts w:hint="eastAsia" w:ascii="宋体" w:hAnsi="宋体" w:eastAsia="宋体" w:cs="宋体"/>
          <w:color w:val="000000" w:themeColor="text1"/>
          <w:szCs w:val="21"/>
        </w:rPr>
        <w:t xml:space="preserve">单位名称：常州市金坛区博物馆</w:t>
      </w:r>
      <w:r/>
    </w:p>
    <w:p>
      <w:pPr>
        <w:ind w:firstLine="48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单位地址：常州市金坛区沿河东路1号</w:t>
      </w:r>
      <w:r/>
    </w:p>
    <w:p>
      <w:pPr>
        <w:ind w:firstLine="48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联系人：赵先生 </w:t>
      </w:r>
      <w:r/>
    </w:p>
    <w:p>
      <w:pPr>
        <w:ind w:firstLine="48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联系电话：18961400970</w:t>
      </w:r>
      <w:r/>
    </w:p>
    <w:p>
      <w:pPr>
        <w:ind w:firstLine="48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2.采购代理机构信息</w:t>
      </w:r>
      <w:bookmarkEnd w:id="15"/>
      <w:r/>
      <w:bookmarkEnd w:id="16"/>
      <w:r/>
      <w:r/>
    </w:p>
    <w:p>
      <w:pPr>
        <w:ind w:firstLine="480"/>
        <w:spacing w:line="360" w:lineRule="auto"/>
        <w:rPr>
          <w:rFonts w:ascii="宋体" w:hAnsi="宋体" w:eastAsia="宋体" w:cs="宋体"/>
          <w:color w:val="000000" w:themeColor="text1"/>
          <w:szCs w:val="21"/>
        </w:rPr>
      </w:pPr>
      <w:r/>
      <w:bookmarkStart w:id="17" w:name="_Toc28359010"/>
      <w:r/>
      <w:bookmarkStart w:id="18" w:name="_Toc28359087"/>
      <w:r>
        <w:rPr>
          <w:rFonts w:hint="eastAsia" w:ascii="宋体" w:hAnsi="宋体" w:eastAsia="宋体" w:cs="宋体"/>
          <w:color w:val="000000" w:themeColor="text1"/>
          <w:szCs w:val="21"/>
        </w:rPr>
        <w:t xml:space="preserve">单位名称：江苏春为全过程工程咨询有限公司</w:t>
      </w:r>
      <w:r/>
    </w:p>
    <w:p>
      <w:pPr>
        <w:ind w:firstLine="48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单位地址：常州市金坛区东环二路1</w:t>
      </w:r>
      <w:r>
        <w:rPr>
          <w:rFonts w:ascii="宋体" w:hAnsi="宋体" w:eastAsia="宋体" w:cs="宋体"/>
          <w:color w:val="000000" w:themeColor="text1"/>
          <w:szCs w:val="21"/>
        </w:rPr>
        <w:t xml:space="preserve">90</w:t>
      </w:r>
      <w:r>
        <w:rPr>
          <w:rFonts w:hint="eastAsia" w:ascii="宋体" w:hAnsi="宋体" w:eastAsia="宋体" w:cs="宋体"/>
          <w:color w:val="000000" w:themeColor="text1"/>
          <w:szCs w:val="21"/>
        </w:rPr>
        <w:t xml:space="preserve">号</w:t>
      </w:r>
      <w:r/>
    </w:p>
    <w:p>
      <w:pPr>
        <w:ind w:firstLine="48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联系人：陆女士</w:t>
      </w:r>
      <w:r/>
    </w:p>
    <w:p>
      <w:pPr>
        <w:ind w:firstLine="48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联系电话：0519-82680568</w:t>
      </w:r>
      <w:r/>
    </w:p>
    <w:p>
      <w:pPr>
        <w:ind w:firstLine="48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3.项目联系方式</w:t>
      </w:r>
      <w:bookmarkEnd w:id="17"/>
      <w:r/>
      <w:bookmarkEnd w:id="18"/>
      <w:r/>
      <w:r/>
    </w:p>
    <w:p>
      <w:pPr>
        <w:ind w:firstLine="48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项目联系人：陆女士</w:t>
      </w:r>
      <w:r/>
    </w:p>
    <w:p>
      <w:pPr>
        <w:ind w:firstLine="48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电话：13616139068</w:t>
      </w:r>
      <w:r/>
    </w:p>
    <w:p>
      <w:pPr>
        <w:ind w:firstLine="422"/>
        <w:jc w:val="left"/>
        <w:spacing w:line="360" w:lineRule="auto"/>
        <w:rPr>
          <w:rFonts w:ascii="宋体" w:hAnsi="宋体" w:eastAsia="宋体"/>
          <w:b/>
          <w:bCs/>
          <w:szCs w:val="21"/>
        </w:rPr>
      </w:pPr>
      <w:r>
        <w:rPr>
          <w:rFonts w:ascii="宋体" w:hAnsi="宋体" w:eastAsia="宋体"/>
          <w:b/>
          <w:bCs/>
          <w:szCs w:val="21"/>
        </w:rPr>
      </w:r>
      <w:r/>
    </w:p>
    <w:p>
      <w:pPr>
        <w:ind w:firstLine="422"/>
        <w:jc w:val="left"/>
        <w:spacing w:line="360" w:lineRule="auto"/>
        <w:rPr>
          <w:rFonts w:ascii="宋体" w:hAnsi="宋体" w:eastAsia="宋体" w:cs="Times New Roman"/>
          <w:szCs w:val="21"/>
        </w:rPr>
      </w:pPr>
      <w:r>
        <w:rPr>
          <w:rFonts w:hint="eastAsia" w:ascii="宋体" w:hAnsi="宋体" w:eastAsia="宋体"/>
          <w:b/>
          <w:bCs/>
          <w:szCs w:val="21"/>
        </w:rPr>
        <w:t xml:space="preserve">注：</w:t>
      </w:r>
      <w:r>
        <w:rPr>
          <w:rFonts w:hint="eastAsia" w:ascii="宋体" w:hAnsi="宋体" w:eastAsia="宋体"/>
          <w:szCs w:val="21"/>
        </w:rPr>
        <w:t xml:space="preserve">以上个人信息，由于工作需要</w:t>
      </w:r>
      <w:r>
        <w:rPr>
          <w:rFonts w:hint="eastAsia" w:ascii="宋体" w:hAnsi="宋体" w:eastAsia="宋体"/>
          <w:szCs w:val="21"/>
        </w:rPr>
        <w:t xml:space="preserve">经机构</w:t>
      </w:r>
      <w:r>
        <w:rPr>
          <w:rFonts w:hint="eastAsia" w:ascii="宋体" w:hAnsi="宋体" w:eastAsia="宋体"/>
          <w:szCs w:val="21"/>
        </w:rPr>
        <w:t xml:space="preserve">或本人同意对外公布。</w:t>
      </w:r>
      <w:r/>
    </w:p>
    <w:p>
      <w:pPr>
        <w:ind w:firstLine="480"/>
        <w:spacing w:line="360" w:lineRule="auto"/>
        <w:rPr>
          <w:rFonts w:ascii="宋体" w:hAnsi="宋体" w:eastAsia="宋体" w:cs="宋体"/>
          <w:color w:val="000000" w:themeColor="text1"/>
          <w:szCs w:val="21"/>
        </w:rPr>
        <w:sectPr>
          <w:footerReference w:type="default" r:id="rId14"/>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color w:val="000000" w:themeColor="text1"/>
          <w:szCs w:val="21"/>
        </w:rPr>
      </w:r>
      <w:r/>
    </w:p>
    <w:p>
      <w:pPr>
        <w:pStyle w:val="972"/>
        <w:ind w:hanging="343"/>
        <w:rPr>
          <w:rFonts w:ascii="宋体" w:hAnsi="宋体" w:eastAsia="宋体" w:cs="宋体"/>
          <w:color w:val="000000" w:themeColor="text1"/>
        </w:rPr>
      </w:pPr>
      <w:r/>
      <w:bookmarkStart w:id="19" w:name="_Toc23318"/>
      <w:r>
        <w:rPr>
          <w:rFonts w:hint="eastAsia" w:ascii="宋体" w:hAnsi="宋体" w:eastAsia="宋体" w:cs="宋体"/>
          <w:color w:val="000000" w:themeColor="text1"/>
        </w:rPr>
        <w:t xml:space="preserve">第二章 投标人须知</w:t>
      </w:r>
      <w:bookmarkEnd w:id="19"/>
      <w:r/>
      <w:r/>
    </w:p>
    <w:p>
      <w:pPr>
        <w:ind w:hanging="267"/>
        <w:jc w:val="center"/>
        <w:spacing w:line="360" w:lineRule="auto"/>
        <w:rPr>
          <w:rFonts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投标人须知资料表</w:t>
      </w:r>
      <w:r/>
    </w:p>
    <w:p>
      <w:pPr>
        <w:ind w:hanging="228"/>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本表是对投标人须知的具体补充和修改，如有矛盾，均以本资料表为准。</w:t>
      </w:r>
      <w:r/>
    </w:p>
    <w:p>
      <w:pPr>
        <w:ind w:hanging="228"/>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标记“■”的选项意为适用于本项目，标记“□”的选项意为不适用于本项目。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宋体" w:hAnsi="宋体" w:eastAsia="宋体" w:cs="Times New Roman"/>
                <w:b/>
                <w:bCs/>
                <w:szCs w:val="21"/>
              </w:rPr>
            </w:pPr>
            <w:r>
              <w:rPr>
                <w:rFonts w:ascii="宋体" w:hAnsi="宋体" w:eastAsia="宋体" w:cs="Times New Roman"/>
                <w:b/>
                <w:szCs w:val="21"/>
              </w:rPr>
              <w:t xml:space="preserve">条款号</w:t>
            </w:r>
            <w:r/>
          </w:p>
        </w:tc>
        <w:tc>
          <w:tcPr>
            <w:tcW w:w="1701" w:type="dxa"/>
            <w:vAlign w:val="center"/>
            <w:textDirection w:val="lrTb"/>
            <w:noWrap w:val="false"/>
          </w:tcPr>
          <w:p>
            <w:pPr>
              <w:jc w:val="center"/>
              <w:rPr>
                <w:rFonts w:ascii="宋体" w:hAnsi="宋体" w:eastAsia="宋体" w:cs="Times New Roman"/>
                <w:b/>
                <w:bCs/>
                <w:szCs w:val="21"/>
              </w:rPr>
            </w:pPr>
            <w:r>
              <w:rPr>
                <w:rFonts w:ascii="宋体" w:hAnsi="宋体" w:eastAsia="宋体" w:cs="Times New Roman"/>
                <w:b/>
                <w:bCs/>
                <w:szCs w:val="21"/>
              </w:rPr>
              <w:t xml:space="preserve">条目</w:t>
            </w:r>
            <w:r/>
          </w:p>
        </w:tc>
        <w:tc>
          <w:tcPr>
            <w:tcW w:w="7540" w:type="dxa"/>
            <w:vAlign w:val="center"/>
            <w:textDirection w:val="lrTb"/>
            <w:noWrap w:val="false"/>
          </w:tcPr>
          <w:p>
            <w:pPr>
              <w:jc w:val="center"/>
              <w:rPr>
                <w:rFonts w:ascii="宋体" w:hAnsi="宋体" w:eastAsia="宋体" w:cs="Times New Roman"/>
                <w:b/>
                <w:bCs/>
                <w:szCs w:val="21"/>
              </w:rPr>
            </w:pPr>
            <w:r>
              <w:rPr>
                <w:rFonts w:ascii="宋体" w:hAnsi="宋体" w:eastAsia="宋体" w:cs="Times New Roman"/>
                <w:b/>
                <w:bCs/>
                <w:szCs w:val="21"/>
              </w:rPr>
              <w:t xml:space="preserve">内容</w:t>
            </w:r>
            <w:r/>
          </w:p>
        </w:tc>
      </w:tr>
      <w:tr>
        <w:trPr>
          <w:jc w:val="center"/>
          <w:trHeight w:val="20"/>
        </w:trPr>
        <w:tc>
          <w:tcPr>
            <w:tcW w:w="988"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1</w:t>
            </w:r>
            <w:r/>
          </w:p>
        </w:tc>
        <w:tc>
          <w:tcPr>
            <w:tcW w:w="1701"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项目属性</w:t>
            </w:r>
            <w:r/>
          </w:p>
        </w:tc>
        <w:tc>
          <w:tcPr>
            <w:tcW w:w="7540" w:type="dxa"/>
            <w:vAlign w:val="center"/>
            <w:textDirection w:val="lrTb"/>
            <w:noWrap w:val="false"/>
          </w:tcPr>
          <w:p>
            <w:pPr>
              <w:jc w:val="left"/>
              <w:rPr>
                <w:rFonts w:ascii="宋体" w:hAnsi="宋体" w:eastAsia="宋体" w:cs="Times New Roman"/>
                <w:szCs w:val="21"/>
              </w:rPr>
            </w:pPr>
            <w:r>
              <w:rPr>
                <w:rFonts w:ascii="宋体" w:hAnsi="宋体" w:eastAsia="宋体" w:cs="Times New Roman"/>
                <w:szCs w:val="21"/>
              </w:rPr>
              <w:t xml:space="preserve">项目属性：</w:t>
            </w:r>
            <w:r/>
          </w:p>
          <w:p>
            <w:pPr>
              <w:jc w:val="left"/>
              <w:rPr>
                <w:rFonts w:ascii="宋体" w:hAnsi="宋体" w:eastAsia="宋体" w:cs="Times New Roman"/>
                <w:szCs w:val="21"/>
              </w:rPr>
            </w:pPr>
            <w:r>
              <w:rPr>
                <w:rFonts w:ascii="宋体" w:hAnsi="宋体" w:eastAsia="宋体" w:cs="Times New Roman"/>
                <w:b/>
                <w:szCs w:val="21"/>
              </w:rPr>
              <w:t xml:space="preserve">■</w:t>
            </w:r>
            <w:r>
              <w:rPr>
                <w:rFonts w:ascii="宋体" w:hAnsi="宋体" w:eastAsia="宋体" w:cs="Times New Roman"/>
                <w:szCs w:val="21"/>
              </w:rPr>
              <w:t xml:space="preserve">服务</w:t>
            </w:r>
            <w:r/>
          </w:p>
          <w:p>
            <w:pPr>
              <w:jc w:val="left"/>
              <w:rPr>
                <w:rFonts w:ascii="宋体" w:hAnsi="宋体" w:eastAsia="宋体" w:cs="Times New Roman"/>
                <w:szCs w:val="21"/>
                <w:u w:val="single"/>
              </w:rPr>
            </w:pPr>
            <w:r>
              <w:rPr>
                <w:rFonts w:ascii="宋体" w:hAnsi="宋体" w:eastAsia="宋体" w:cs="Times New Roman"/>
                <w:szCs w:val="21"/>
              </w:rPr>
              <w:t xml:space="preserve">□货物</w:t>
            </w:r>
            <w:r/>
          </w:p>
        </w:tc>
      </w:tr>
      <w:tr>
        <w:trPr>
          <w:jc w:val="center"/>
          <w:trHeight w:val="20"/>
        </w:trPr>
        <w:tc>
          <w:tcPr>
            <w:tcW w:w="988"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2</w:t>
            </w:r>
            <w:r/>
          </w:p>
        </w:tc>
        <w:tc>
          <w:tcPr>
            <w:tcW w:w="1701"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科研仪器设备</w:t>
            </w:r>
            <w:r/>
          </w:p>
        </w:tc>
        <w:tc>
          <w:tcPr>
            <w:tcW w:w="7540" w:type="dxa"/>
            <w:vAlign w:val="center"/>
            <w:textDirection w:val="lrTb"/>
            <w:noWrap w:val="false"/>
          </w:tcPr>
          <w:p>
            <w:pPr>
              <w:jc w:val="left"/>
              <w:rPr>
                <w:rFonts w:ascii="宋体" w:hAnsi="宋体" w:eastAsia="宋体" w:cs="Times New Roman"/>
                <w:szCs w:val="21"/>
              </w:rPr>
            </w:pPr>
            <w:r>
              <w:rPr>
                <w:rFonts w:ascii="宋体" w:hAnsi="宋体" w:eastAsia="宋体" w:cs="Times New Roman"/>
                <w:szCs w:val="21"/>
              </w:rPr>
              <w:t xml:space="preserve">是否属于科研仪器设备采购项目：</w:t>
            </w:r>
            <w:r/>
          </w:p>
          <w:p>
            <w:pPr>
              <w:jc w:val="left"/>
              <w:rPr>
                <w:rFonts w:ascii="宋体" w:hAnsi="宋体" w:eastAsia="宋体" w:cs="Times New Roman"/>
                <w:szCs w:val="21"/>
              </w:rPr>
            </w:pPr>
            <w:r>
              <w:rPr>
                <w:rFonts w:ascii="宋体" w:hAnsi="宋体" w:eastAsia="宋体" w:cs="Times New Roman"/>
                <w:szCs w:val="21"/>
              </w:rPr>
              <w:t xml:space="preserve">□是</w:t>
            </w:r>
            <w:r/>
          </w:p>
          <w:p>
            <w:pPr>
              <w:jc w:val="left"/>
              <w:rPr>
                <w:rFonts w:ascii="宋体" w:hAnsi="宋体" w:eastAsia="宋体" w:cs="Times New Roman"/>
                <w:szCs w:val="21"/>
              </w:rPr>
            </w:pPr>
            <w:r>
              <w:rPr>
                <w:rFonts w:ascii="宋体" w:hAnsi="宋体" w:eastAsia="宋体" w:cs="Times New Roman"/>
                <w:b/>
                <w:szCs w:val="21"/>
              </w:rPr>
              <w:t xml:space="preserve">■</w:t>
            </w:r>
            <w:r>
              <w:rPr>
                <w:rFonts w:ascii="宋体" w:hAnsi="宋体" w:eastAsia="宋体" w:cs="Times New Roman"/>
                <w:szCs w:val="21"/>
              </w:rPr>
              <w:t xml:space="preserve">否</w:t>
            </w:r>
            <w:r/>
          </w:p>
        </w:tc>
      </w:tr>
      <w:tr>
        <w:trPr>
          <w:jc w:val="center"/>
          <w:trHeight w:val="20"/>
        </w:trPr>
        <w:tc>
          <w:tcPr>
            <w:tcW w:w="988"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3</w:t>
            </w:r>
            <w:r/>
          </w:p>
        </w:tc>
        <w:tc>
          <w:tcPr>
            <w:tcW w:w="1701"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核心产品</w:t>
            </w:r>
            <w:r/>
          </w:p>
        </w:tc>
        <w:tc>
          <w:tcPr>
            <w:tcW w:w="7540" w:type="dxa"/>
            <w:vAlign w:val="center"/>
            <w:textDirection w:val="lrTb"/>
            <w:noWrap w:val="false"/>
          </w:tcPr>
          <w:p>
            <w:pPr>
              <w:rPr>
                <w:rFonts w:ascii="宋体" w:hAnsi="宋体" w:eastAsia="宋体" w:cs="Times New Roman"/>
                <w:szCs w:val="21"/>
              </w:rPr>
            </w:pPr>
            <w:r>
              <w:rPr>
                <w:rFonts w:ascii="宋体" w:hAnsi="宋体" w:eastAsia="宋体" w:cs="Times New Roman"/>
                <w:szCs w:val="21"/>
              </w:rPr>
              <w:t xml:space="preserve">■关于核心产品本项目：不适用。</w:t>
            </w:r>
            <w:r/>
          </w:p>
          <w:p>
            <w:pPr>
              <w:rPr>
                <w:rFonts w:ascii="宋体" w:hAnsi="宋体" w:eastAsia="宋体" w:cs="Times New Roman"/>
                <w:szCs w:val="21"/>
              </w:rPr>
            </w:pPr>
            <w:r>
              <w:rPr>
                <w:rFonts w:ascii="宋体" w:hAnsi="宋体" w:eastAsia="宋体" w:cs="Times New Roman"/>
                <w:szCs w:val="21"/>
              </w:rPr>
              <w:t xml:space="preserve">□本项目为单一产品采购项目</w:t>
            </w:r>
            <w:r/>
          </w:p>
          <w:p>
            <w:pPr>
              <w:jc w:val="left"/>
              <w:rPr>
                <w:rFonts w:ascii="宋体" w:hAnsi="宋体" w:eastAsia="宋体" w:cs="Times New Roman"/>
                <w:szCs w:val="21"/>
              </w:rPr>
            </w:pPr>
            <w:r>
              <w:rPr>
                <w:rFonts w:ascii="宋体" w:hAnsi="宋体" w:eastAsia="宋体" w:cs="Times New Roman"/>
                <w:szCs w:val="21"/>
              </w:rPr>
              <w:t xml:space="preserve">□本项目为非单一产品采购项目，核心产品为：</w:t>
            </w:r>
            <w:r/>
          </w:p>
        </w:tc>
      </w:tr>
      <w:tr>
        <w:trPr>
          <w:jc w:val="center"/>
          <w:trHeight w:val="20"/>
        </w:trPr>
        <w:tc>
          <w:tcPr>
            <w:tcW w:w="988" w:type="dxa"/>
            <w:vAlign w:val="center"/>
            <w:vMerge w:val="restart"/>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4</w:t>
            </w:r>
            <w:r/>
          </w:p>
        </w:tc>
        <w:tc>
          <w:tcPr>
            <w:tcW w:w="1701"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现场考察</w:t>
            </w:r>
            <w:r/>
          </w:p>
        </w:tc>
        <w:tc>
          <w:tcPr>
            <w:tcW w:w="7540" w:type="dxa"/>
            <w:vAlign w:val="center"/>
            <w:textDirection w:val="lrTb"/>
            <w:noWrap w:val="false"/>
          </w:tcPr>
          <w:p>
            <w:pPr>
              <w:jc w:val="left"/>
              <w:rPr>
                <w:rFonts w:ascii="宋体" w:hAnsi="宋体" w:eastAsia="宋体" w:cs="Times New Roman"/>
                <w:szCs w:val="21"/>
              </w:rPr>
            </w:pPr>
            <w:r>
              <w:rPr>
                <w:rFonts w:ascii="宋体" w:hAnsi="宋体" w:eastAsia="宋体" w:cs="Times New Roman"/>
                <w:b/>
                <w:szCs w:val="21"/>
              </w:rPr>
              <w:t xml:space="preserve">■</w:t>
            </w:r>
            <w:r>
              <w:rPr>
                <w:rFonts w:ascii="宋体" w:hAnsi="宋体" w:eastAsia="宋体" w:cs="Times New Roman"/>
                <w:szCs w:val="21"/>
              </w:rPr>
              <w:t xml:space="preserve">不组织</w:t>
            </w:r>
            <w:r/>
          </w:p>
          <w:p>
            <w:pPr>
              <w:jc w:val="left"/>
              <w:rPr>
                <w:rFonts w:ascii="宋体" w:hAnsi="宋体" w:eastAsia="宋体" w:cs="Times New Roman"/>
                <w:bCs/>
                <w:szCs w:val="21"/>
              </w:rPr>
            </w:pPr>
            <w:r>
              <w:rPr>
                <w:rFonts w:ascii="宋体" w:hAnsi="宋体" w:eastAsia="宋体" w:cs="Times New Roman"/>
                <w:szCs w:val="21"/>
              </w:rPr>
              <w:t xml:space="preserve">□组织，考察时间：__年_月_日_</w:t>
            </w:r>
            <w:r>
              <w:rPr>
                <w:rFonts w:ascii="宋体" w:hAnsi="宋体" w:eastAsia="宋体" w:cs="Times New Roman"/>
                <w:bCs/>
                <w:szCs w:val="21"/>
              </w:rPr>
              <w:t xml:space="preserve">点</w:t>
            </w:r>
            <w:r>
              <w:rPr>
                <w:rFonts w:ascii="宋体" w:hAnsi="宋体" w:eastAsia="宋体" w:cs="Times New Roman"/>
                <w:szCs w:val="21"/>
              </w:rPr>
              <w:t xml:space="preserve">_</w:t>
            </w:r>
            <w:r>
              <w:rPr>
                <w:rFonts w:ascii="宋体" w:hAnsi="宋体" w:eastAsia="宋体" w:cs="Times New Roman"/>
                <w:bCs/>
                <w:szCs w:val="21"/>
              </w:rPr>
              <w:t xml:space="preserve">分</w:t>
            </w:r>
            <w:r/>
          </w:p>
          <w:p>
            <w:pPr>
              <w:rPr>
                <w:rFonts w:ascii="宋体" w:hAnsi="宋体" w:eastAsia="宋体" w:cs="Times New Roman"/>
                <w:szCs w:val="21"/>
              </w:rPr>
            </w:pPr>
            <w:r>
              <w:rPr>
                <w:rFonts w:ascii="宋体" w:hAnsi="宋体" w:eastAsia="宋体" w:cs="Times New Roman"/>
                <w:szCs w:val="21"/>
              </w:rPr>
              <w:t xml:space="preserve">考察地点：____________。</w:t>
            </w:r>
            <w:r/>
          </w:p>
        </w:tc>
      </w:tr>
      <w:tr>
        <w:trPr>
          <w:jc w:val="center"/>
          <w:trHeight w:val="20"/>
        </w:trPr>
        <w:tc>
          <w:tcPr>
            <w:tcW w:w="988" w:type="dxa"/>
            <w:vAlign w:val="center"/>
            <w:vMerge w:val="continue"/>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W w:w="1701"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开标前答疑会</w:t>
            </w:r>
            <w:r/>
          </w:p>
        </w:tc>
        <w:tc>
          <w:tcPr>
            <w:tcW w:w="7540" w:type="dxa"/>
            <w:vAlign w:val="center"/>
            <w:textDirection w:val="lrTb"/>
            <w:noWrap w:val="false"/>
          </w:tcPr>
          <w:p>
            <w:pPr>
              <w:jc w:val="left"/>
              <w:rPr>
                <w:rFonts w:ascii="宋体" w:hAnsi="宋体" w:eastAsia="宋体" w:cs="Times New Roman"/>
                <w:szCs w:val="21"/>
              </w:rPr>
            </w:pPr>
            <w:r>
              <w:rPr>
                <w:rFonts w:ascii="宋体" w:hAnsi="宋体" w:eastAsia="宋体" w:cs="Times New Roman"/>
                <w:b/>
                <w:szCs w:val="21"/>
              </w:rPr>
              <w:t xml:space="preserve">■</w:t>
            </w:r>
            <w:r>
              <w:rPr>
                <w:rFonts w:ascii="宋体" w:hAnsi="宋体" w:eastAsia="宋体" w:cs="Times New Roman"/>
                <w:szCs w:val="21"/>
              </w:rPr>
              <w:t xml:space="preserve">不召开</w:t>
            </w:r>
            <w:r/>
          </w:p>
          <w:p>
            <w:pPr>
              <w:jc w:val="left"/>
              <w:rPr>
                <w:rFonts w:ascii="宋体" w:hAnsi="宋体" w:eastAsia="宋体" w:cs="Times New Roman"/>
                <w:szCs w:val="21"/>
              </w:rPr>
            </w:pPr>
            <w:r>
              <w:rPr>
                <w:rFonts w:ascii="宋体" w:hAnsi="宋体" w:eastAsia="宋体" w:cs="Times New Roman"/>
                <w:szCs w:val="21"/>
              </w:rPr>
              <w:t xml:space="preserve">□召开，召开时间：__年_月_日_</w:t>
            </w:r>
            <w:r>
              <w:rPr>
                <w:rFonts w:ascii="宋体" w:hAnsi="宋体" w:eastAsia="宋体" w:cs="Times New Roman"/>
                <w:bCs/>
                <w:szCs w:val="21"/>
              </w:rPr>
              <w:t xml:space="preserve">点</w:t>
            </w:r>
            <w:r>
              <w:rPr>
                <w:rFonts w:ascii="宋体" w:hAnsi="宋体" w:eastAsia="宋体" w:cs="Times New Roman"/>
                <w:szCs w:val="21"/>
              </w:rPr>
              <w:t xml:space="preserve">_</w:t>
            </w:r>
            <w:r>
              <w:rPr>
                <w:rFonts w:ascii="宋体" w:hAnsi="宋体" w:eastAsia="宋体" w:cs="Times New Roman"/>
                <w:bCs/>
                <w:szCs w:val="21"/>
              </w:rPr>
              <w:t xml:space="preserve">分</w:t>
            </w:r>
            <w:r/>
          </w:p>
          <w:p>
            <w:pPr>
              <w:jc w:val="left"/>
              <w:rPr>
                <w:rFonts w:ascii="宋体" w:hAnsi="宋体" w:eastAsia="宋体" w:cs="Times New Roman"/>
                <w:szCs w:val="21"/>
              </w:rPr>
            </w:pPr>
            <w:r>
              <w:rPr>
                <w:rFonts w:ascii="宋体" w:hAnsi="宋体" w:eastAsia="宋体" w:cs="Times New Roman"/>
                <w:szCs w:val="21"/>
              </w:rPr>
              <w:t xml:space="preserve">召开地点：____________</w:t>
            </w:r>
            <w:r>
              <w:rPr>
                <w:rFonts w:hint="eastAsia" w:ascii="宋体" w:hAnsi="宋体" w:eastAsia="宋体" w:cs="Times New Roman"/>
                <w:szCs w:val="21"/>
              </w:rPr>
              <w:t xml:space="preserve">。</w:t>
            </w:r>
            <w:r/>
          </w:p>
        </w:tc>
      </w:tr>
      <w:tr>
        <w:trPr>
          <w:jc w:val="center"/>
          <w:trHeight w:val="846"/>
        </w:trPr>
        <w:tc>
          <w:tcPr>
            <w:tcW w:w="988"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5</w:t>
            </w:r>
            <w:r/>
          </w:p>
        </w:tc>
        <w:tc>
          <w:tcPr>
            <w:tcW w:w="1701"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样品</w:t>
            </w:r>
            <w:r/>
          </w:p>
        </w:tc>
        <w:tc>
          <w:tcPr>
            <w:tcW w:w="7540" w:type="dxa"/>
            <w:vAlign w:val="center"/>
            <w:textDirection w:val="lrTb"/>
            <w:noWrap w:val="false"/>
          </w:tcPr>
          <w:p>
            <w:pPr>
              <w:jc w:val="left"/>
              <w:rPr>
                <w:rFonts w:ascii="宋体" w:hAnsi="宋体" w:eastAsia="宋体" w:cs="Times New Roman"/>
                <w:szCs w:val="21"/>
              </w:rPr>
            </w:pPr>
            <w:r>
              <w:rPr>
                <w:rFonts w:ascii="宋体" w:hAnsi="宋体" w:eastAsia="宋体" w:cs="Times New Roman"/>
                <w:szCs w:val="21"/>
              </w:rPr>
              <w:t xml:space="preserve">投标样品递交：</w:t>
            </w:r>
            <w:r/>
          </w:p>
          <w:p>
            <w:pPr>
              <w:jc w:val="left"/>
              <w:rPr>
                <w:rFonts w:ascii="宋体" w:hAnsi="宋体" w:eastAsia="宋体" w:cs="Times New Roman"/>
                <w:szCs w:val="21"/>
              </w:rPr>
            </w:pPr>
            <w:r>
              <w:rPr>
                <w:rFonts w:ascii="宋体" w:hAnsi="宋体" w:eastAsia="宋体" w:cs="Times New Roman"/>
                <w:b/>
                <w:szCs w:val="21"/>
              </w:rPr>
              <w:t xml:space="preserve">■</w:t>
            </w:r>
            <w:r>
              <w:rPr>
                <w:rFonts w:ascii="宋体" w:hAnsi="宋体" w:eastAsia="宋体" w:cs="Times New Roman"/>
                <w:szCs w:val="21"/>
              </w:rPr>
              <w:t xml:space="preserve">不需要</w:t>
            </w:r>
            <w:r/>
          </w:p>
        </w:tc>
      </w:tr>
      <w:tr>
        <w:trPr>
          <w:jc w:val="center"/>
          <w:trHeight w:val="534"/>
        </w:trPr>
        <w:tc>
          <w:tcPr>
            <w:tcW w:w="988"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6</w:t>
            </w:r>
            <w:r/>
          </w:p>
        </w:tc>
        <w:tc>
          <w:tcPr>
            <w:tcW w:w="1701"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标的所属行业</w:t>
            </w:r>
            <w:r/>
          </w:p>
        </w:tc>
        <w:tc>
          <w:tcPr>
            <w:tcW w:w="7540" w:type="dxa"/>
            <w:vAlign w:val="center"/>
            <w:textDirection w:val="lrTb"/>
            <w:noWrap w:val="false"/>
          </w:tcPr>
          <w:p>
            <w:pPr>
              <w:jc w:val="left"/>
              <w:rPr>
                <w:rFonts w:ascii="宋体" w:hAnsi="宋体" w:eastAsia="宋体" w:cs="Times New Roman"/>
                <w:szCs w:val="21"/>
              </w:rPr>
            </w:pPr>
            <w:r>
              <w:rPr>
                <w:rFonts w:hint="eastAsia" w:ascii="Times New Roman" w:hAnsi="Times New Roman" w:eastAsia="宋体" w:cs="Times New Roman"/>
                <w:color w:val="000000"/>
                <w:szCs w:val="21"/>
              </w:rPr>
              <w:t xml:space="preserve">本项目属于</w:t>
            </w:r>
            <w:r>
              <w:rPr>
                <w:rFonts w:hint="eastAsia" w:ascii="Times New Roman" w:hAnsi="Times New Roman" w:eastAsia="宋体" w:cs="Times New Roman"/>
                <w:b/>
                <w:bCs/>
                <w:color w:val="000000"/>
                <w:szCs w:val="21"/>
                <w:u w:val="single"/>
              </w:rPr>
              <w:t xml:space="preserve">服务类</w:t>
            </w:r>
            <w:r>
              <w:rPr>
                <w:rFonts w:hint="eastAsia" w:ascii="宋体" w:hAnsi="宋体" w:eastAsia="宋体" w:cs="楷体"/>
                <w:color w:val="000000"/>
                <w:szCs w:val="21"/>
              </w:rPr>
              <w:t xml:space="preserve">，</w:t>
            </w:r>
            <w:r>
              <w:rPr>
                <w:rFonts w:ascii="Times New Roman" w:hAnsi="Times New Roman" w:eastAsia="宋体" w:cs="Times New Roman"/>
                <w:color w:val="000000"/>
                <w:szCs w:val="21"/>
              </w:rPr>
              <w:t xml:space="preserve">采购标的对应的中小企业划分标准所属行业：</w:t>
            </w:r>
            <w:r>
              <w:rPr>
                <w:rFonts w:hint="eastAsia" w:ascii="Times New Roman" w:hAnsi="Times New Roman" w:eastAsia="宋体" w:cs="Times New Roman"/>
                <w:b/>
                <w:bCs/>
                <w:color w:val="000000"/>
                <w:szCs w:val="21"/>
                <w:u w:val="single"/>
              </w:rPr>
              <w:t xml:space="preserve">其他未列明行业。</w:t>
            </w:r>
            <w:r>
              <w:rPr>
                <w:rFonts w:hint="eastAsia" w:ascii="Times New Roman" w:hAnsi="Times New Roman" w:eastAsia="宋体" w:cs="Times New Roman"/>
                <w:color w:val="000000"/>
                <w:szCs w:val="21"/>
              </w:rPr>
              <w:t xml:space="preserve">（《关于印发中小企业划型标准规定的通知》工信部联企业【</w:t>
            </w:r>
            <w:r>
              <w:rPr>
                <w:rFonts w:hint="eastAsia" w:ascii="Times New Roman" w:hAnsi="Times New Roman" w:eastAsia="宋体" w:cs="Times New Roman"/>
                <w:color w:val="000000"/>
                <w:szCs w:val="21"/>
              </w:rPr>
              <w:t xml:space="preserve">2011</w:t>
            </w:r>
            <w:r>
              <w:rPr>
                <w:rFonts w:hint="eastAsia" w:ascii="Times New Roman" w:hAnsi="Times New Roman" w:eastAsia="宋体" w:cs="Times New Roman"/>
                <w:color w:val="000000"/>
                <w:szCs w:val="21"/>
              </w:rPr>
              <w:t xml:space="preserve">】</w:t>
            </w:r>
            <w:r>
              <w:rPr>
                <w:rFonts w:hint="eastAsia" w:ascii="Times New Roman" w:hAnsi="Times New Roman" w:eastAsia="宋体" w:cs="Times New Roman"/>
                <w:color w:val="000000"/>
                <w:szCs w:val="21"/>
              </w:rPr>
              <w:t xml:space="preserve">300</w:t>
            </w:r>
            <w:r>
              <w:rPr>
                <w:rFonts w:hint="eastAsia" w:ascii="Times New Roman" w:hAnsi="Times New Roman" w:eastAsia="宋体" w:cs="Times New Roman"/>
                <w:color w:val="000000"/>
                <w:szCs w:val="21"/>
              </w:rPr>
              <w:t xml:space="preserve">号）。在填写时请正确选择中小企业声明函类型（货物、服务或工程），如填写错误或未填报则会导致资格审查不通过（专门面向中小企业采购）或报价不作相应扣除。</w:t>
            </w:r>
            <w:r/>
          </w:p>
        </w:tc>
      </w:tr>
      <w:tr>
        <w:trPr>
          <w:jc w:val="center"/>
          <w:trHeight w:val="534"/>
        </w:trPr>
        <w:tc>
          <w:tcPr>
            <w:tcW w:w="988"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7</w:t>
            </w:r>
            <w:r/>
          </w:p>
        </w:tc>
        <w:tc>
          <w:tcPr>
            <w:tcW w:w="1701" w:type="dxa"/>
            <w:vAlign w:val="center"/>
            <w:textDirection w:val="lrTb"/>
            <w:noWrap w:val="false"/>
          </w:tcPr>
          <w:p>
            <w:pPr>
              <w:jc w:val="center"/>
              <w:rPr>
                <w:rFonts w:ascii="宋体" w:hAnsi="宋体" w:eastAsia="宋体" w:cs="Times New Roman"/>
                <w:szCs w:val="21"/>
              </w:rPr>
            </w:pPr>
            <w:r>
              <w:rPr>
                <w:rFonts w:hint="eastAsia" w:ascii="宋体" w:hAnsi="宋体" w:eastAsia="宋体" w:cs="Times New Roman"/>
                <w:szCs w:val="21"/>
              </w:rPr>
              <w:t xml:space="preserve">投标报价</w:t>
            </w:r>
            <w:r/>
          </w:p>
        </w:tc>
        <w:tc>
          <w:tcPr>
            <w:tcW w:w="7540" w:type="dxa"/>
            <w:vAlign w:val="center"/>
            <w:textDirection w:val="lrTb"/>
            <w:noWrap w:val="false"/>
          </w:tcPr>
          <w:p>
            <w:pPr>
              <w:jc w:val="left"/>
              <w:rPr>
                <w:rFonts w:ascii="宋体" w:hAnsi="宋体" w:eastAsia="宋体" w:cs="Times New Roman"/>
                <w:szCs w:val="21"/>
              </w:rPr>
            </w:pPr>
            <w:r>
              <w:rPr>
                <w:rFonts w:hint="eastAsia" w:ascii="宋体" w:hAnsi="宋体" w:eastAsia="宋体" w:cs="Times New Roman"/>
                <w:szCs w:val="21"/>
              </w:rPr>
              <w:t xml:space="preserve">投标报价的特殊规定：</w:t>
            </w:r>
            <w:r/>
          </w:p>
          <w:p>
            <w:pPr>
              <w:jc w:val="left"/>
              <w:rPr>
                <w:rFonts w:ascii="宋体" w:hAnsi="宋体" w:eastAsia="宋体" w:cs="Times New Roman"/>
                <w:szCs w:val="21"/>
              </w:rPr>
            </w:pPr>
            <w:r>
              <w:rPr>
                <w:rFonts w:ascii="宋体" w:hAnsi="宋体" w:eastAsia="宋体" w:cs="Times New Roman"/>
                <w:b/>
                <w:szCs w:val="21"/>
              </w:rPr>
              <w:t xml:space="preserve">■</w:t>
            </w:r>
            <w:r>
              <w:rPr>
                <w:rFonts w:ascii="宋体" w:hAnsi="宋体" w:eastAsia="宋体" w:cs="Times New Roman"/>
                <w:szCs w:val="21"/>
              </w:rPr>
              <w:t xml:space="preserve">无</w:t>
            </w:r>
            <w:r/>
          </w:p>
          <w:p>
            <w:pPr>
              <w:jc w:val="left"/>
              <w:rPr>
                <w:rFonts w:ascii="宋体" w:hAnsi="宋体" w:eastAsia="宋体" w:cs="Times New Roman"/>
                <w:szCs w:val="21"/>
              </w:rPr>
            </w:pPr>
            <w:r>
              <w:rPr>
                <w:rFonts w:ascii="宋体" w:hAnsi="宋体" w:eastAsia="宋体" w:cs="Times New Roman"/>
                <w:szCs w:val="21"/>
              </w:rPr>
              <w:t xml:space="preserve">□有，具体情形：</w:t>
            </w:r>
            <w:r/>
          </w:p>
        </w:tc>
      </w:tr>
      <w:tr>
        <w:trPr>
          <w:jc w:val="center"/>
          <w:trHeight w:val="534"/>
        </w:trPr>
        <w:tc>
          <w:tcPr>
            <w:tcW w:w="988"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8</w:t>
            </w:r>
            <w:r/>
          </w:p>
        </w:tc>
        <w:tc>
          <w:tcPr>
            <w:tcW w:w="1701" w:type="dxa"/>
            <w:vAlign w:val="center"/>
            <w:textDirection w:val="lrTb"/>
            <w:noWrap w:val="false"/>
          </w:tcPr>
          <w:p>
            <w:pPr>
              <w:jc w:val="center"/>
              <w:rPr>
                <w:rFonts w:ascii="宋体" w:hAnsi="宋体" w:eastAsia="宋体" w:cs="Times New Roman"/>
                <w:szCs w:val="21"/>
              </w:rPr>
            </w:pPr>
            <w:r>
              <w:rPr>
                <w:rFonts w:hint="eastAsia" w:ascii="宋体" w:hAnsi="宋体" w:eastAsia="宋体" w:cs="Times New Roman"/>
                <w:szCs w:val="21"/>
              </w:rPr>
              <w:t xml:space="preserve">投标保证金</w:t>
            </w:r>
            <w:r/>
          </w:p>
        </w:tc>
        <w:tc>
          <w:tcPr>
            <w:tcW w:w="7540" w:type="dxa"/>
            <w:vAlign w:val="center"/>
            <w:textDirection w:val="lrTb"/>
            <w:noWrap w:val="false"/>
          </w:tcPr>
          <w:p>
            <w:pPr>
              <w:jc w:val="left"/>
              <w:rPr>
                <w:rFonts w:ascii="宋体" w:hAnsi="宋体" w:eastAsia="宋体" w:cs="Times New Roman"/>
                <w:szCs w:val="21"/>
              </w:rPr>
            </w:pPr>
            <w:r>
              <w:rPr>
                <w:rFonts w:hint="eastAsia" w:ascii="宋体" w:hAnsi="宋体" w:eastAsia="宋体" w:cs="Times New Roman"/>
                <w:szCs w:val="21"/>
              </w:rPr>
              <w:t xml:space="preserve">免收</w:t>
            </w:r>
            <w:r/>
          </w:p>
        </w:tc>
      </w:tr>
      <w:tr>
        <w:trPr>
          <w:jc w:val="center"/>
          <w:trHeight w:val="534"/>
        </w:trPr>
        <w:tc>
          <w:tcPr>
            <w:tcW w:w="988" w:type="dxa"/>
            <w:vAlign w:val="center"/>
            <w:textDirection w:val="lrTb"/>
            <w:noWrap w:val="false"/>
          </w:tcPr>
          <w:p>
            <w:pPr>
              <w:jc w:val="center"/>
              <w:rPr>
                <w:rFonts w:ascii="宋体" w:hAnsi="宋体" w:eastAsia="宋体" w:cs="Times New Roman"/>
                <w:color w:val="000000" w:themeColor="text1"/>
                <w:szCs w:val="21"/>
              </w:rPr>
            </w:pPr>
            <w:r>
              <w:rPr>
                <w:rFonts w:ascii="宋体" w:hAnsi="宋体" w:eastAsia="宋体" w:cs="Times New Roman"/>
                <w:color w:val="000000" w:themeColor="text1"/>
                <w:szCs w:val="21"/>
              </w:rPr>
              <w:t xml:space="preserve">9</w:t>
            </w:r>
            <w:r/>
          </w:p>
        </w:tc>
        <w:tc>
          <w:tcPr>
            <w:tcW w:w="1701" w:type="dxa"/>
            <w:vAlign w:val="center"/>
            <w:textDirection w:val="lrTb"/>
            <w:noWrap w:val="false"/>
          </w:tcPr>
          <w:p>
            <w:pPr>
              <w:jc w:val="center"/>
              <w:rPr>
                <w:rFonts w:ascii="宋体" w:hAnsi="宋体" w:eastAsia="宋体" w:cs="Times New Roman"/>
                <w:color w:val="000000" w:themeColor="text1"/>
                <w:szCs w:val="21"/>
              </w:rPr>
            </w:pPr>
            <w:r>
              <w:rPr>
                <w:rFonts w:ascii="宋体" w:hAnsi="宋体" w:eastAsia="宋体" w:cs="Times New Roman"/>
                <w:color w:val="000000" w:themeColor="text1"/>
                <w:szCs w:val="21"/>
              </w:rPr>
              <w:t xml:space="preserve">履约保证金</w:t>
            </w:r>
            <w:r/>
          </w:p>
        </w:tc>
        <w:tc>
          <w:tcPr>
            <w:tcW w:w="7540" w:type="dxa"/>
            <w:vAlign w:val="center"/>
            <w:textDirection w:val="lrTb"/>
            <w:noWrap w:val="false"/>
          </w:tcPr>
          <w:p>
            <w:pPr>
              <w:jc w:val="left"/>
              <w:rPr>
                <w:rFonts w:ascii="宋体" w:hAnsi="宋体" w:eastAsia="宋体" w:cs="Times New Roman"/>
                <w:color w:val="000000" w:themeColor="text1"/>
                <w:szCs w:val="21"/>
              </w:rPr>
            </w:pPr>
            <w:r>
              <w:rPr>
                <w:rFonts w:ascii="宋体" w:hAnsi="宋体" w:eastAsia="宋体" w:cs="Times New Roman"/>
                <w:color w:val="000000" w:themeColor="text1"/>
                <w:szCs w:val="21"/>
              </w:rPr>
              <w:t xml:space="preserve">□</w:t>
            </w:r>
            <w:r>
              <w:rPr>
                <w:rFonts w:hint="eastAsia" w:ascii="宋体" w:hAnsi="宋体" w:eastAsia="宋体" w:cs="Times New Roman"/>
                <w:color w:val="000000" w:themeColor="text1"/>
                <w:szCs w:val="21"/>
              </w:rPr>
              <w:t xml:space="preserve">否</w:t>
            </w:r>
            <w:r>
              <w:rPr>
                <w:rFonts w:ascii="宋体" w:hAnsi="宋体" w:eastAsia="宋体" w:cs="Times New Roman"/>
                <w:color w:val="000000" w:themeColor="text1"/>
                <w:szCs w:val="21"/>
              </w:rPr>
              <w:br/>
            </w:r>
            <w:r>
              <w:rPr>
                <w:rFonts w:hint="eastAsia" w:ascii="宋体" w:hAnsi="宋体" w:eastAsia="宋体" w:cs="Times New Roman"/>
                <w:color w:val="000000" w:themeColor="text1"/>
                <w:szCs w:val="21"/>
              </w:rPr>
              <w:t xml:space="preserve">■是，中标单位向采购人提供合同总价的5%的履约保证金（中标单位自主选择以支票、汇票、本票、保函等非现金形式缴纳或递交），项目服务期满后一次性退还（无息）。</w:t>
            </w:r>
            <w:r/>
          </w:p>
        </w:tc>
      </w:tr>
      <w:tr>
        <w:trPr>
          <w:jc w:val="center"/>
          <w:trHeight w:val="534"/>
        </w:trPr>
        <w:tc>
          <w:tcPr>
            <w:tcW w:w="988"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10</w:t>
            </w:r>
            <w:r/>
          </w:p>
        </w:tc>
        <w:tc>
          <w:tcPr>
            <w:tcW w:w="1701"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投标有效期</w:t>
            </w:r>
            <w:r/>
          </w:p>
        </w:tc>
        <w:tc>
          <w:tcPr>
            <w:tcW w:w="7540" w:type="dxa"/>
            <w:vAlign w:val="center"/>
            <w:textDirection w:val="lrTb"/>
            <w:noWrap w:val="false"/>
          </w:tcPr>
          <w:p>
            <w:pPr>
              <w:jc w:val="left"/>
              <w:rPr>
                <w:rFonts w:ascii="宋体" w:hAnsi="宋体" w:eastAsia="宋体" w:cs="Times New Roman"/>
                <w:szCs w:val="21"/>
              </w:rPr>
            </w:pPr>
            <w:r>
              <w:rPr>
                <w:rFonts w:ascii="宋体" w:hAnsi="宋体" w:eastAsia="宋体" w:cs="Times New Roman"/>
                <w:szCs w:val="21"/>
              </w:rPr>
              <w:t xml:space="preserve">自提交投标文件的截止之日起算</w:t>
            </w:r>
            <w:r>
              <w:rPr>
                <w:rFonts w:ascii="宋体" w:hAnsi="宋体" w:eastAsia="宋体" w:cs="Times New Roman"/>
                <w:szCs w:val="21"/>
                <w:u w:val="single"/>
              </w:rPr>
              <w:t xml:space="preserve">__</w:t>
            </w:r>
            <w:r>
              <w:rPr>
                <w:rFonts w:hint="eastAsia" w:ascii="宋体" w:hAnsi="宋体" w:eastAsia="宋体" w:cs="Times New Roman"/>
                <w:szCs w:val="21"/>
                <w:u w:val="single"/>
              </w:rPr>
              <w:t xml:space="preserve">60</w:t>
            </w:r>
            <w:r>
              <w:rPr>
                <w:rFonts w:ascii="宋体" w:hAnsi="宋体" w:eastAsia="宋体" w:cs="Times New Roman"/>
                <w:szCs w:val="21"/>
                <w:u w:val="single"/>
              </w:rPr>
              <w:t xml:space="preserve">__</w:t>
            </w:r>
            <w:r>
              <w:rPr>
                <w:rFonts w:ascii="宋体" w:hAnsi="宋体" w:eastAsia="宋体" w:cs="Times New Roman"/>
                <w:szCs w:val="21"/>
              </w:rPr>
              <w:t xml:space="preserve">日历天。</w:t>
            </w:r>
            <w:r/>
          </w:p>
        </w:tc>
      </w:tr>
      <w:tr>
        <w:trPr>
          <w:jc w:val="center"/>
          <w:trHeight w:val="534"/>
        </w:trPr>
        <w:tc>
          <w:tcPr>
            <w:tcW w:w="988"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11</w:t>
            </w:r>
            <w:r/>
          </w:p>
        </w:tc>
        <w:tc>
          <w:tcPr>
            <w:tcW w:w="1701"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分包</w:t>
            </w:r>
            <w:r/>
          </w:p>
        </w:tc>
        <w:tc>
          <w:tcPr>
            <w:tcW w:w="7540" w:type="dxa"/>
            <w:vAlign w:val="center"/>
            <w:textDirection w:val="lrTb"/>
            <w:noWrap w:val="false"/>
          </w:tcPr>
          <w:p>
            <w:pPr>
              <w:jc w:val="left"/>
              <w:rPr>
                <w:rFonts w:ascii="宋体" w:hAnsi="宋体" w:eastAsia="宋体" w:cs="Times New Roman"/>
                <w:szCs w:val="21"/>
              </w:rPr>
            </w:pPr>
            <w:r>
              <w:rPr>
                <w:rFonts w:ascii="宋体" w:hAnsi="宋体" w:eastAsia="宋体" w:cs="Times New Roman"/>
                <w:szCs w:val="21"/>
              </w:rPr>
              <w:t xml:space="preserve">本项目的非主体、非关键性工作是否允许分包： </w:t>
            </w:r>
            <w:r/>
          </w:p>
          <w:p>
            <w:pPr>
              <w:jc w:val="left"/>
              <w:rPr>
                <w:rFonts w:ascii="宋体" w:hAnsi="宋体" w:eastAsia="宋体" w:cs="Times New Roman"/>
                <w:szCs w:val="21"/>
              </w:rPr>
            </w:pPr>
            <w:r>
              <w:rPr>
                <w:rFonts w:ascii="宋体" w:hAnsi="宋体" w:eastAsia="宋体" w:cs="Times New Roman"/>
                <w:b/>
                <w:szCs w:val="21"/>
              </w:rPr>
              <w:t xml:space="preserve">■</w:t>
            </w:r>
            <w:r>
              <w:rPr>
                <w:rFonts w:ascii="宋体" w:hAnsi="宋体" w:eastAsia="宋体" w:cs="Times New Roman"/>
                <w:szCs w:val="21"/>
              </w:rPr>
              <w:t xml:space="preserve">不允许</w:t>
            </w:r>
            <w:r/>
          </w:p>
          <w:p>
            <w:pPr>
              <w:jc w:val="left"/>
              <w:rPr>
                <w:rFonts w:ascii="宋体" w:hAnsi="宋体" w:eastAsia="宋体" w:cs="Times New Roman"/>
                <w:szCs w:val="21"/>
              </w:rPr>
            </w:pPr>
            <w:r>
              <w:rPr>
                <w:rFonts w:ascii="宋体" w:hAnsi="宋体" w:eastAsia="宋体" w:cs="Times New Roman"/>
                <w:szCs w:val="21"/>
              </w:rPr>
              <w:t xml:space="preserve">□允许，具体要求：</w:t>
            </w:r>
            <w:r/>
          </w:p>
          <w:p>
            <w:pPr>
              <w:jc w:val="left"/>
              <w:rPr>
                <w:rFonts w:ascii="宋体" w:hAnsi="宋体" w:eastAsia="宋体" w:cs="Times New Roman"/>
                <w:szCs w:val="21"/>
              </w:rPr>
            </w:pPr>
            <w:r>
              <w:rPr>
                <w:rFonts w:ascii="宋体" w:hAnsi="宋体" w:eastAsia="宋体" w:cs="Times New Roman"/>
                <w:szCs w:val="21"/>
              </w:rPr>
              <w:t xml:space="preserve">（1）可以分包履行的具体内容：_____；</w:t>
            </w:r>
            <w:r/>
          </w:p>
          <w:p>
            <w:pPr>
              <w:jc w:val="left"/>
              <w:rPr>
                <w:rFonts w:ascii="宋体" w:hAnsi="宋体" w:eastAsia="宋体" w:cs="Times New Roman"/>
                <w:szCs w:val="21"/>
              </w:rPr>
            </w:pPr>
            <w:r>
              <w:rPr>
                <w:rFonts w:ascii="宋体" w:hAnsi="宋体" w:eastAsia="宋体" w:cs="Times New Roman"/>
                <w:szCs w:val="21"/>
              </w:rPr>
              <w:t xml:space="preserve">（2）允许分包的金额或者比例：_____；</w:t>
            </w:r>
            <w:r/>
          </w:p>
          <w:p>
            <w:pPr>
              <w:jc w:val="left"/>
              <w:rPr>
                <w:rFonts w:ascii="宋体" w:hAnsi="宋体" w:eastAsia="宋体" w:cs="Times New Roman"/>
                <w:szCs w:val="21"/>
                <w:u w:val="single"/>
              </w:rPr>
            </w:pPr>
            <w:r>
              <w:rPr>
                <w:rFonts w:ascii="宋体" w:hAnsi="宋体" w:eastAsia="宋体" w:cs="Times New Roman"/>
                <w:szCs w:val="21"/>
              </w:rPr>
              <w:t xml:space="preserve">（3）其他要求：_____。</w:t>
            </w:r>
            <w:r/>
          </w:p>
        </w:tc>
      </w:tr>
      <w:tr>
        <w:trPr>
          <w:jc w:val="center"/>
          <w:trHeight w:val="534"/>
        </w:trPr>
        <w:tc>
          <w:tcPr>
            <w:tcW w:w="988"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12</w:t>
            </w:r>
            <w:r/>
          </w:p>
        </w:tc>
        <w:tc>
          <w:tcPr>
            <w:tcW w:w="1701"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询问</w:t>
            </w:r>
            <w:r/>
          </w:p>
        </w:tc>
        <w:tc>
          <w:tcPr>
            <w:tcW w:w="7540" w:type="dxa"/>
            <w:vAlign w:val="center"/>
            <w:textDirection w:val="lrTb"/>
            <w:noWrap w:val="false"/>
          </w:tcPr>
          <w:p>
            <w:pPr>
              <w:jc w:val="left"/>
              <w:rPr>
                <w:rFonts w:ascii="宋体" w:hAnsi="宋体" w:eastAsia="宋体" w:cs="Times New Roman"/>
                <w:szCs w:val="21"/>
              </w:rPr>
            </w:pPr>
            <w:r>
              <w:rPr>
                <w:rFonts w:ascii="Times New Roman" w:hAnsi="Times New Roman" w:eastAsia="宋体" w:cs="Times New Roman"/>
                <w:szCs w:val="21"/>
              </w:rPr>
              <w:t xml:space="preserve">询问送达形式：</w:t>
            </w:r>
            <w:r>
              <w:rPr>
                <w:rFonts w:hint="eastAsia" w:ascii="Times New Roman" w:hAnsi="Times New Roman" w:eastAsia="宋体" w:cs="Times New Roman"/>
                <w:szCs w:val="21"/>
                <w:u w:val="single"/>
              </w:rPr>
              <w:t xml:space="preserve">已报名参加本项目的投标人对项目招标文件如有疑问，可于</w:t>
            </w:r>
            <w:r>
              <w:rPr>
                <w:rFonts w:hint="eastAsia" w:ascii="Times New Roman" w:hAnsi="Times New Roman" w:eastAsia="宋体" w:cs="Times New Roman"/>
                <w:szCs w:val="21"/>
                <w:u w:val="single"/>
              </w:rPr>
              <w:t xml:space="preserve">202</w:t>
            </w:r>
            <w:r>
              <w:rPr>
                <w:rFonts w:ascii="Times New Roman" w:hAnsi="Times New Roman" w:eastAsia="宋体" w:cs="Times New Roman"/>
                <w:szCs w:val="21"/>
                <w:u w:val="single"/>
              </w:rPr>
              <w:t xml:space="preserve">5</w:t>
            </w:r>
            <w:r>
              <w:rPr>
                <w:rFonts w:hint="eastAsia" w:ascii="Times New Roman" w:hAnsi="Times New Roman" w:eastAsia="宋体" w:cs="Times New Roman"/>
                <w:szCs w:val="21"/>
                <w:u w:val="single"/>
              </w:rPr>
              <w:t xml:space="preserve">年</w:t>
            </w:r>
            <w:r>
              <w:rPr>
                <w:rFonts w:ascii="Times New Roman" w:hAnsi="Times New Roman" w:eastAsia="宋体" w:cs="Times New Roman"/>
                <w:szCs w:val="21"/>
                <w:u w:val="single"/>
              </w:rPr>
              <w:t xml:space="preserve"> </w:t>
            </w:r>
            <w:r>
              <w:rPr>
                <w:rFonts w:ascii="Times New Roman" w:hAnsi="Times New Roman" w:eastAsia="宋体" w:cs="Times New Roman"/>
                <w:szCs w:val="21"/>
                <w:u w:val="single"/>
              </w:rPr>
              <w:t xml:space="preserve">12</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t xml:space="preserve">月</w:t>
            </w:r>
            <w:r>
              <w:rPr>
                <w:rFonts w:ascii="Times New Roman" w:hAnsi="Times New Roman" w:eastAsia="宋体" w:cs="Times New Roman"/>
                <w:szCs w:val="21"/>
                <w:u w:val="single"/>
              </w:rPr>
              <w:t xml:space="preserve"> </w:t>
            </w:r>
            <w:r>
              <w:rPr>
                <w:rFonts w:ascii="Times New Roman" w:hAnsi="Times New Roman" w:eastAsia="宋体" w:cs="Times New Roman"/>
                <w:szCs w:val="21"/>
                <w:u w:val="single"/>
              </w:rPr>
              <w:t xml:space="preserve">23</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t xml:space="preserve">日</w:t>
            </w:r>
            <w:r>
              <w:rPr>
                <w:rFonts w:hint="eastAsia" w:ascii="Times New Roman" w:hAnsi="Times New Roman" w:eastAsia="宋体" w:cs="Times New Roman"/>
                <w:szCs w:val="21"/>
                <w:u w:val="single"/>
              </w:rPr>
              <w:t xml:space="preserve">11</w:t>
            </w:r>
            <w:r>
              <w:rPr>
                <w:rFonts w:hint="eastAsia" w:ascii="Times New Roman" w:hAnsi="Times New Roman" w:eastAsia="宋体" w:cs="Times New Roman"/>
                <w:szCs w:val="21"/>
                <w:u w:val="single"/>
              </w:rPr>
              <w:t xml:space="preserve">：</w:t>
            </w:r>
            <w:r>
              <w:rPr>
                <w:rFonts w:hint="eastAsia" w:ascii="Times New Roman" w:hAnsi="Times New Roman" w:eastAsia="宋体" w:cs="Times New Roman"/>
                <w:szCs w:val="21"/>
                <w:u w:val="single"/>
              </w:rPr>
              <w:t xml:space="preserve">30</w:t>
            </w:r>
            <w:r>
              <w:rPr>
                <w:rFonts w:hint="eastAsia" w:ascii="Times New Roman" w:hAnsi="Times New Roman" w:eastAsia="宋体" w:cs="Times New Roman"/>
                <w:szCs w:val="21"/>
                <w:u w:val="single"/>
              </w:rPr>
              <w:t xml:space="preserve">时前将相关疑问以书面方式发送至邮箱（</w:t>
            </w:r>
            <w:r>
              <w:rPr>
                <w:rFonts w:ascii="Times New Roman" w:hAnsi="Times New Roman" w:eastAsia="宋体" w:cs="Times New Roman"/>
                <w:szCs w:val="21"/>
                <w:u w:val="single"/>
              </w:rPr>
              <w:t xml:space="preserve">443903585</w:t>
            </w:r>
            <w:r>
              <w:rPr>
                <w:rFonts w:hint="eastAsia" w:ascii="Times New Roman" w:hAnsi="Times New Roman" w:eastAsia="宋体" w:cs="Times New Roman"/>
                <w:szCs w:val="21"/>
                <w:u w:val="single"/>
              </w:rPr>
              <w:t xml:space="preserve">@qq.com</w:t>
            </w:r>
            <w:r>
              <w:rPr>
                <w:rFonts w:hint="eastAsia" w:ascii="Times New Roman" w:hAnsi="Times New Roman" w:eastAsia="宋体" w:cs="Times New Roman"/>
                <w:szCs w:val="21"/>
                <w:u w:val="single"/>
              </w:rPr>
              <w:t xml:space="preserve">）进行咨询，如</w:t>
            </w:r>
            <w:r>
              <w:rPr>
                <w:rFonts w:hint="eastAsia" w:ascii="Times New Roman" w:hAnsi="Times New Roman" w:eastAsia="宋体" w:cs="Times New Roman"/>
                <w:szCs w:val="21"/>
                <w:u w:val="single"/>
              </w:rPr>
              <w:t xml:space="preserve">口头可</w:t>
            </w:r>
            <w:r>
              <w:rPr>
                <w:rFonts w:hint="eastAsia" w:ascii="Times New Roman" w:hAnsi="Times New Roman" w:eastAsia="宋体" w:cs="Times New Roman"/>
                <w:szCs w:val="21"/>
                <w:u w:val="single"/>
              </w:rPr>
              <w:t xml:space="preserve">解释的问题亦可电话咨询采购人或采购代理机构。未提出疑问将被视为完全认同招标文件，逾期将不接受其对于招标文件的相关异议。如有变更，答疑更正公告将会在原公告网站发布。</w:t>
            </w:r>
            <w:r/>
          </w:p>
        </w:tc>
      </w:tr>
      <w:tr>
        <w:trPr>
          <w:jc w:val="center"/>
          <w:trHeight w:val="534"/>
        </w:trPr>
        <w:tc>
          <w:tcPr>
            <w:tcW w:w="988"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13</w:t>
            </w:r>
            <w:r/>
          </w:p>
        </w:tc>
        <w:tc>
          <w:tcPr>
            <w:tcW w:w="1701"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联系方式</w:t>
            </w:r>
            <w:r/>
          </w:p>
        </w:tc>
        <w:tc>
          <w:tcPr>
            <w:tcW w:w="7540" w:type="dxa"/>
            <w:vAlign w:val="center"/>
            <w:textDirection w:val="lrTb"/>
            <w:noWrap w:val="false"/>
          </w:tcPr>
          <w:p>
            <w:pPr>
              <w:jc w:val="left"/>
              <w:rPr>
                <w:rFonts w:ascii="宋体" w:hAnsi="宋体" w:eastAsia="宋体" w:cs="Times New Roman"/>
                <w:szCs w:val="21"/>
              </w:rPr>
            </w:pPr>
            <w:r>
              <w:rPr>
                <w:rFonts w:ascii="宋体" w:hAnsi="宋体" w:eastAsia="宋体" w:cs="Times New Roman"/>
                <w:szCs w:val="21"/>
              </w:rPr>
              <w:t xml:space="preserve">接收询问和质疑的联系方式</w:t>
            </w:r>
            <w:r/>
          </w:p>
          <w:p>
            <w:pPr>
              <w:jc w:val="left"/>
              <w:rPr>
                <w:rFonts w:ascii="宋体" w:hAnsi="宋体" w:eastAsia="宋体" w:cs="Times New Roman"/>
                <w:szCs w:val="21"/>
              </w:rPr>
            </w:pPr>
            <w:r>
              <w:rPr>
                <w:rFonts w:ascii="宋体" w:hAnsi="宋体" w:eastAsia="宋体" w:cs="Times New Roman"/>
                <w:szCs w:val="21"/>
              </w:rPr>
              <w:t xml:space="preserve">联系部门：</w:t>
            </w:r>
            <w:r>
              <w:rPr>
                <w:rFonts w:hint="eastAsia" w:ascii="宋体" w:hAnsi="宋体" w:eastAsia="宋体" w:cs="Times New Roman"/>
                <w:szCs w:val="21"/>
              </w:rPr>
              <w:t xml:space="preserve">江苏春为全过程工程咨询有限公司</w:t>
            </w:r>
            <w:r>
              <w:rPr>
                <w:rFonts w:ascii="宋体" w:hAnsi="宋体" w:eastAsia="宋体" w:cs="Times New Roman"/>
                <w:szCs w:val="21"/>
              </w:rPr>
              <w:t xml:space="preserve">；</w:t>
            </w:r>
            <w:r/>
          </w:p>
          <w:p>
            <w:pPr>
              <w:jc w:val="left"/>
              <w:rPr>
                <w:rFonts w:ascii="宋体" w:hAnsi="宋体" w:eastAsia="宋体" w:cs="Times New Roman"/>
                <w:szCs w:val="21"/>
              </w:rPr>
            </w:pPr>
            <w:r>
              <w:rPr>
                <w:rFonts w:ascii="宋体" w:hAnsi="宋体" w:eastAsia="宋体" w:cs="Times New Roman"/>
                <w:szCs w:val="21"/>
              </w:rPr>
              <w:t xml:space="preserve">联系电话：</w:t>
            </w:r>
            <w:r>
              <w:rPr>
                <w:rFonts w:hint="eastAsia" w:ascii="宋体" w:hAnsi="宋体" w:eastAsia="宋体" w:cs="Times New Roman"/>
                <w:szCs w:val="21"/>
              </w:rPr>
              <w:t xml:space="preserve">0519-82680568；</w:t>
            </w:r>
            <w:r/>
          </w:p>
          <w:p>
            <w:pPr>
              <w:jc w:val="left"/>
              <w:rPr>
                <w:rFonts w:ascii="宋体" w:hAnsi="宋体" w:eastAsia="宋体" w:cs="Times New Roman"/>
                <w:szCs w:val="21"/>
              </w:rPr>
            </w:pPr>
            <w:r>
              <w:rPr>
                <w:rFonts w:hint="eastAsia" w:ascii="宋体" w:hAnsi="宋体" w:eastAsia="宋体" w:cs="Times New Roman"/>
                <w:szCs w:val="21"/>
              </w:rPr>
              <w:t xml:space="preserve">通讯地址：常州市金坛区东环二路190号</w:t>
            </w:r>
            <w:r/>
          </w:p>
        </w:tc>
      </w:tr>
      <w:tr>
        <w:trPr>
          <w:jc w:val="center"/>
          <w:trHeight w:val="534"/>
        </w:trPr>
        <w:tc>
          <w:tcPr>
            <w:tcW w:w="988"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14</w:t>
            </w:r>
            <w:r/>
          </w:p>
        </w:tc>
        <w:tc>
          <w:tcPr>
            <w:tcW w:w="1701"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代理费</w:t>
            </w:r>
            <w:r/>
          </w:p>
        </w:tc>
        <w:tc>
          <w:tcPr>
            <w:tcW w:w="7540" w:type="dxa"/>
            <w:vAlign w:val="center"/>
            <w:textDirection w:val="lrTb"/>
            <w:noWrap w:val="false"/>
          </w:tcPr>
          <w:p>
            <w:pPr>
              <w:jc w:val="left"/>
              <w:rPr>
                <w:rFonts w:ascii="宋体" w:hAnsi="宋体" w:eastAsia="宋体" w:cs="Times New Roman"/>
                <w:szCs w:val="21"/>
              </w:rPr>
            </w:pPr>
            <w:r>
              <w:rPr>
                <w:rFonts w:ascii="宋体" w:hAnsi="宋体" w:eastAsia="宋体" w:cs="Times New Roman"/>
                <w:szCs w:val="21"/>
              </w:rPr>
              <w:t xml:space="preserve">收费对象：</w:t>
            </w:r>
            <w:r/>
          </w:p>
          <w:p>
            <w:pPr>
              <w:jc w:val="left"/>
              <w:rPr>
                <w:rFonts w:ascii="宋体" w:hAnsi="宋体" w:eastAsia="宋体" w:cs="Times New Roman"/>
                <w:szCs w:val="21"/>
              </w:rPr>
            </w:pPr>
            <w:r>
              <w:rPr>
                <w:rFonts w:ascii="宋体" w:hAnsi="宋体" w:eastAsia="宋体" w:cs="Times New Roman"/>
                <w:szCs w:val="21"/>
              </w:rPr>
              <w:t xml:space="preserve">□采购人</w:t>
            </w:r>
            <w:r/>
          </w:p>
          <w:p>
            <w:pPr>
              <w:jc w:val="left"/>
              <w:rPr>
                <w:rFonts w:ascii="宋体" w:hAnsi="宋体" w:eastAsia="宋体" w:cs="Times New Roman"/>
                <w:szCs w:val="21"/>
              </w:rPr>
            </w:pPr>
            <w:r>
              <w:rPr>
                <w:rFonts w:ascii="宋体" w:hAnsi="宋体" w:eastAsia="宋体" w:cs="Times New Roman"/>
                <w:b/>
                <w:szCs w:val="21"/>
              </w:rPr>
              <w:t xml:space="preserve">■</w:t>
            </w:r>
            <w:r>
              <w:rPr>
                <w:rFonts w:ascii="宋体" w:hAnsi="宋体" w:eastAsia="宋体" w:cs="Times New Roman"/>
                <w:szCs w:val="21"/>
              </w:rPr>
              <w:t xml:space="preserve">中标人</w:t>
            </w:r>
            <w:r/>
          </w:p>
          <w:p>
            <w:pPr>
              <w:jc w:val="left"/>
              <w:rPr>
                <w:rFonts w:ascii="宋体" w:hAnsi="宋体" w:eastAsia="宋体" w:cs="Times New Roman"/>
                <w:szCs w:val="21"/>
              </w:rPr>
            </w:pPr>
            <w:r>
              <w:rPr>
                <w:rFonts w:hint="eastAsia" w:ascii="宋体" w:hAnsi="宋体" w:eastAsia="宋体" w:cs="Times New Roman"/>
                <w:szCs w:val="21"/>
              </w:rPr>
              <w:t xml:space="preserve">本项目的采购代理服务为</w:t>
            </w:r>
            <w:r>
              <w:rPr>
                <w:rFonts w:ascii="宋体" w:hAnsi="宋体" w:eastAsia="宋体" w:cs="Times New Roman"/>
                <w:szCs w:val="21"/>
              </w:rPr>
              <w:t xml:space="preserve">3</w:t>
            </w:r>
            <w:r>
              <w:rPr>
                <w:rFonts w:hint="eastAsia" w:ascii="宋体" w:hAnsi="宋体" w:eastAsia="宋体" w:cs="Times New Roman"/>
                <w:szCs w:val="21"/>
              </w:rPr>
              <w:t xml:space="preserve">000元。</w:t>
            </w:r>
            <w:r>
              <w:rPr>
                <w:rFonts w:hint="eastAsia" w:ascii="宋体" w:hAnsi="宋体" w:eastAsia="宋体" w:cs="宋体"/>
                <w:szCs w:val="21"/>
                <w:lang w:bidi="ar"/>
              </w:rPr>
              <w:t xml:space="preserve">投标人在投标</w:t>
            </w:r>
            <w:r>
              <w:rPr>
                <w:rFonts w:hint="eastAsia" w:ascii="宋体" w:hAnsi="宋体" w:eastAsia="宋体" w:cs="宋体"/>
                <w:szCs w:val="21"/>
                <w:lang w:bidi="ar"/>
              </w:rPr>
              <w:t xml:space="preserve">时综合</w:t>
            </w:r>
            <w:r>
              <w:rPr>
                <w:rFonts w:hint="eastAsia" w:ascii="宋体" w:hAnsi="宋体" w:eastAsia="宋体" w:cs="宋体"/>
                <w:szCs w:val="21"/>
                <w:lang w:bidi="ar"/>
              </w:rPr>
              <w:t xml:space="preserve">考虑在投标报价中。</w:t>
            </w:r>
            <w:r/>
          </w:p>
          <w:p>
            <w:pPr>
              <w:jc w:val="left"/>
              <w:rPr>
                <w:rFonts w:ascii="宋体" w:hAnsi="宋体" w:eastAsia="宋体" w:cs="Times New Roman"/>
                <w:szCs w:val="21"/>
              </w:rPr>
            </w:pPr>
            <w:r>
              <w:rPr>
                <w:rFonts w:ascii="宋体" w:hAnsi="宋体" w:eastAsia="宋体" w:cs="Times New Roman"/>
                <w:szCs w:val="21"/>
              </w:rPr>
              <w:t xml:space="preserve">缴纳时间：</w:t>
            </w:r>
            <w:r>
              <w:rPr>
                <w:rFonts w:hint="eastAsia" w:ascii="宋体" w:hAnsi="宋体" w:eastAsia="宋体" w:cs="Times New Roman"/>
                <w:szCs w:val="21"/>
              </w:rPr>
              <w:t xml:space="preserve">由中标单位领取中标通知书时一次性支付给采购代理单位</w:t>
            </w:r>
            <w:r>
              <w:rPr>
                <w:rFonts w:ascii="宋体" w:hAnsi="宋体" w:eastAsia="宋体" w:cs="Times New Roman"/>
                <w:szCs w:val="21"/>
              </w:rPr>
              <w:t xml:space="preserve">。</w:t>
            </w:r>
            <w:r/>
          </w:p>
        </w:tc>
      </w:tr>
      <w:tr>
        <w:trPr>
          <w:jc w:val="center"/>
          <w:trHeight w:val="534"/>
        </w:trPr>
        <w:tc>
          <w:tcPr>
            <w:tcW w:w="988"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t xml:space="preserve">15</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Times New Roman" w:hAnsi="Times New Roman" w:eastAsia="宋体" w:cs="Times New Roman"/>
                <w:color w:val="000000"/>
                <w:szCs w:val="21"/>
              </w:rPr>
              <w:t xml:space="preserve">纸质</w:t>
            </w:r>
            <w:r>
              <w:rPr>
                <w:rFonts w:hint="eastAsia" w:ascii="Times New Roman" w:hAnsi="Times New Roman" w:eastAsia="宋体" w:cs="Times New Roman"/>
                <w:color w:val="000000"/>
                <w:szCs w:val="21"/>
              </w:rPr>
              <w:t xml:space="preserve">投标</w:t>
            </w:r>
            <w:r>
              <w:rPr>
                <w:rFonts w:ascii="Times New Roman" w:hAnsi="Times New Roman" w:eastAsia="宋体" w:cs="Times New Roman"/>
                <w:color w:val="000000"/>
                <w:szCs w:val="21"/>
              </w:rPr>
              <w:t xml:space="preserve">文件</w:t>
            </w:r>
            <w:r/>
          </w:p>
        </w:tc>
        <w:tc>
          <w:tcPr>
            <w:tcW w:w="7540" w:type="dxa"/>
            <w:vAlign w:val="center"/>
            <w:textDirection w:val="lrTb"/>
            <w:noWrap w:val="false"/>
          </w:tcPr>
          <w:p>
            <w:pPr>
              <w:jc w:val="left"/>
              <w:spacing w:line="360" w:lineRule="exact"/>
              <w:rPr>
                <w:rFonts w:ascii="宋体" w:hAnsi="宋体" w:eastAsia="宋体" w:cs="Times New Roman"/>
                <w:szCs w:val="21"/>
              </w:rPr>
            </w:pPr>
            <w:r>
              <w:rPr>
                <w:rFonts w:hint="eastAsia" w:ascii="Times New Roman" w:hAnsi="Times New Roman" w:eastAsia="宋体" w:cs="Times New Roman"/>
                <w:color w:val="000000"/>
                <w:szCs w:val="21"/>
              </w:rPr>
              <w:t xml:space="preserve">中标单位在签订合同前需递交与电子投标文件内容一致的纸质投标文件</w:t>
            </w:r>
            <w:r>
              <w:rPr>
                <w:rFonts w:hint="eastAsia" w:ascii="Times New Roman" w:hAnsi="Times New Roman" w:eastAsia="宋体" w:cs="Times New Roman"/>
                <w:b/>
                <w:color w:val="000000"/>
                <w:szCs w:val="21"/>
              </w:rPr>
              <w:t xml:space="preserve">肆</w:t>
            </w:r>
            <w:r>
              <w:rPr>
                <w:rFonts w:hint="eastAsia" w:ascii="Times New Roman" w:hAnsi="Times New Roman" w:eastAsia="宋体" w:cs="Times New Roman"/>
                <w:color w:val="000000"/>
                <w:szCs w:val="21"/>
              </w:rPr>
              <w:t xml:space="preserve">份（需打印清晰，标注目录及页码），作为项目归档使用。（递交方式可采用邮寄或现场送达</w:t>
            </w:r>
            <w:r>
              <w:rPr>
                <w:rFonts w:hint="eastAsia" w:ascii="Times New Roman" w:hAnsi="Times New Roman" w:eastAsia="宋体" w:cs="Times New Roman"/>
                <w:color w:val="000000"/>
                <w:szCs w:val="21"/>
              </w:rPr>
              <w:t xml:space="preserve">,</w:t>
            </w:r>
            <w:r>
              <w:rPr>
                <w:rFonts w:hint="eastAsia" w:ascii="Times New Roman" w:hAnsi="Times New Roman" w:eastAsia="宋体" w:cs="Times New Roman"/>
                <w:color w:val="000000"/>
                <w:szCs w:val="21"/>
              </w:rPr>
              <w:t xml:space="preserve">联系方式见《第一章</w:t>
            </w:r>
            <w:r>
              <w:rPr>
                <w:rFonts w:hint="eastAsia" w:ascii="Times New Roman" w:hAnsi="Times New Roman" w:eastAsia="宋体" w:cs="Times New Roman"/>
                <w:color w:val="000000"/>
                <w:szCs w:val="21"/>
              </w:rPr>
              <w:t xml:space="preserve"> </w:t>
            </w:r>
            <w:r>
              <w:rPr>
                <w:rFonts w:hint="eastAsia" w:ascii="Times New Roman" w:hAnsi="Times New Roman" w:eastAsia="宋体" w:cs="Times New Roman"/>
                <w:color w:val="000000"/>
                <w:szCs w:val="21"/>
              </w:rPr>
              <w:t xml:space="preserve">投标邀请》）</w:t>
            </w:r>
            <w:r/>
          </w:p>
        </w:tc>
      </w:tr>
    </w:tbl>
    <w:p>
      <w:pPr>
        <w:ind w:hanging="228"/>
        <w:jc w:val="center"/>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br w:type="page" w:clear="all"/>
      </w:r>
      <w:r/>
    </w:p>
    <w:p>
      <w:pPr>
        <w:ind w:hanging="228"/>
        <w:jc w:val="left"/>
        <w:spacing w:line="360" w:lineRule="auto"/>
        <w:widowControl/>
        <w:rPr>
          <w:rFonts w:ascii="宋体" w:hAnsi="宋体" w:eastAsia="宋体" w:cs="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color w:val="000000" w:themeColor="text1"/>
          <w:sz w:val="24"/>
          <w:szCs w:val="24"/>
        </w:rPr>
      </w:r>
      <w:r/>
    </w:p>
    <w:p>
      <w:pPr>
        <w:ind w:hanging="267"/>
        <w:jc w:val="center"/>
        <w:spacing w:line="360" w:lineRule="auto"/>
        <w:rPr>
          <w:rFonts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投标人须知</w:t>
      </w:r>
      <w:r/>
    </w:p>
    <w:p>
      <w:pPr>
        <w:ind w:hanging="267"/>
        <w:jc w:val="center"/>
        <w:spacing w:line="360" w:lineRule="auto"/>
        <w:rPr>
          <w:rFonts w:ascii="宋体" w:hAnsi="宋体" w:eastAsia="宋体" w:cs="宋体"/>
          <w:b/>
          <w:color w:val="000000" w:themeColor="text1"/>
          <w:sz w:val="24"/>
          <w:szCs w:val="24"/>
        </w:rPr>
      </w:pPr>
      <w:r/>
      <w:bookmarkStart w:id="20" w:name="_Toc142311020"/>
      <w:r/>
      <w:bookmarkStart w:id="21" w:name="_Toc226309762"/>
      <w:r/>
      <w:bookmarkStart w:id="22" w:name="_Toc305158860"/>
      <w:r/>
      <w:bookmarkStart w:id="23" w:name="_Toc195842883"/>
      <w:r/>
      <w:bookmarkStart w:id="24" w:name="_Toc151193616"/>
      <w:r/>
      <w:bookmarkStart w:id="25" w:name="_Toc151190145"/>
      <w:r/>
      <w:bookmarkStart w:id="26" w:name="_Toc151193688"/>
      <w:r/>
      <w:bookmarkStart w:id="27" w:name="_Toc226337214"/>
      <w:r/>
      <w:bookmarkStart w:id="28" w:name="_Toc264969208"/>
      <w:r/>
      <w:bookmarkStart w:id="29" w:name="_Toc150774618"/>
      <w:r/>
      <w:bookmarkStart w:id="30" w:name="_Toc305158786"/>
      <w:r/>
      <w:bookmarkStart w:id="31" w:name="_Toc150509269"/>
      <w:r/>
      <w:bookmarkStart w:id="32" w:name="_Toc151193906"/>
      <w:r/>
      <w:bookmarkStart w:id="33" w:name="_Toc150480756"/>
      <w:r/>
      <w:bookmarkStart w:id="34" w:name="_Toc151193760"/>
      <w:r/>
      <w:bookmarkStart w:id="35" w:name="_Toc150774723"/>
      <w:r/>
      <w:bookmarkStart w:id="36" w:name="_Toc151193832"/>
      <w:r/>
      <w:bookmarkStart w:id="37" w:name="_Toc226965791"/>
      <w:r/>
      <w:bookmarkStart w:id="38" w:name="_Toc265228356"/>
      <w:r/>
      <w:bookmarkStart w:id="39" w:name="_Toc226965708"/>
      <w:r>
        <w:rPr>
          <w:rFonts w:hint="eastAsia" w:ascii="宋体" w:hAnsi="宋体" w:eastAsia="宋体" w:cs="宋体"/>
          <w:b/>
          <w:color w:val="000000" w:themeColor="text1"/>
          <w:sz w:val="24"/>
          <w:szCs w:val="24"/>
        </w:rPr>
        <w:t xml:space="preserve">一、说  明</w:t>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r/>
    </w:p>
    <w:p>
      <w:pPr>
        <w:pStyle w:val="1172"/>
        <w:numPr>
          <w:ilvl w:val="0"/>
          <w:numId w:val="2"/>
        </w:numPr>
        <w:ind w:left="0"/>
        <w:jc w:val="left"/>
        <w:spacing w:line="360" w:lineRule="auto"/>
        <w:rPr>
          <w:rFonts w:ascii="宋体" w:hAnsi="宋体" w:eastAsia="宋体" w:cs="宋体"/>
          <w:color w:val="000000" w:themeColor="text1"/>
          <w:szCs w:val="21"/>
        </w:rPr>
      </w:pPr>
      <w:r/>
      <w:bookmarkStart w:id="40" w:name="_Toc265228357"/>
      <w:r/>
      <w:bookmarkStart w:id="41" w:name="_Toc305158861"/>
      <w:r/>
      <w:bookmarkStart w:id="42" w:name="_Toc264969209"/>
      <w:r/>
      <w:bookmarkStart w:id="43" w:name="_Toc305158787"/>
      <w:r/>
      <w:bookmarkStart w:id="44" w:name="_Toc195842887"/>
      <w:r/>
      <w:bookmarkStart w:id="45" w:name="_Toc142311024"/>
      <w:r/>
      <w:bookmarkStart w:id="46" w:name="_Toc226965795"/>
      <w:r/>
      <w:bookmarkStart w:id="47" w:name="_Toc150509273"/>
      <w:r/>
      <w:bookmarkStart w:id="48" w:name="_Toc265228360"/>
      <w:r/>
      <w:bookmarkStart w:id="49" w:name="_Toc150774727"/>
      <w:r/>
      <w:bookmarkStart w:id="50" w:name="_Toc151193836"/>
      <w:r/>
      <w:bookmarkStart w:id="51" w:name="_Toc305158790"/>
      <w:r/>
      <w:bookmarkStart w:id="52" w:name="_Toc520356146"/>
      <w:r/>
      <w:bookmarkStart w:id="53" w:name="_Toc151193910"/>
      <w:r/>
      <w:bookmarkStart w:id="54" w:name="_Toc151193764"/>
      <w:r/>
      <w:bookmarkStart w:id="55" w:name="_Toc264969212"/>
      <w:r/>
      <w:bookmarkStart w:id="56" w:name="_Toc151193692"/>
      <w:r/>
      <w:bookmarkStart w:id="57" w:name="_Toc151193620"/>
      <w:r/>
      <w:bookmarkStart w:id="58" w:name="_Toc150480760"/>
      <w:r/>
      <w:bookmarkStart w:id="59" w:name="_Toc305158864"/>
      <w:r/>
      <w:bookmarkStart w:id="60" w:name="_Toc226965712"/>
      <w:r/>
      <w:bookmarkStart w:id="61" w:name="_Toc127151522"/>
      <w:r/>
      <w:bookmarkStart w:id="62" w:name="_Toc226337218"/>
      <w:r/>
      <w:bookmarkStart w:id="63" w:name="_Toc151190149"/>
      <w:r/>
      <w:bookmarkStart w:id="64" w:name="_Toc226309766"/>
      <w:r/>
      <w:bookmarkStart w:id="65" w:name="_Toc150774622"/>
      <w:r>
        <w:rPr>
          <w:rFonts w:hint="eastAsia" w:ascii="宋体" w:hAnsi="宋体" w:eastAsia="宋体" w:cs="宋体"/>
          <w:color w:val="000000" w:themeColor="text1"/>
          <w:szCs w:val="21"/>
        </w:rPr>
        <w:t xml:space="preserve">采购人、采购代理机构、投标人</w:t>
      </w:r>
      <w:bookmarkEnd w:id="40"/>
      <w:r/>
      <w:bookmarkEnd w:id="41"/>
      <w:r/>
      <w:bookmarkEnd w:id="42"/>
      <w:r/>
      <w:bookmarkEnd w:id="43"/>
      <w:r>
        <w:rPr>
          <w:rFonts w:hint="eastAsia" w:ascii="宋体" w:hAnsi="宋体" w:eastAsia="宋体" w:cs="宋体"/>
          <w:color w:val="000000" w:themeColor="text1"/>
          <w:szCs w:val="21"/>
        </w:rPr>
        <w:t xml:space="preserve">、联合体</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采购人、采购代理机构：指依法进行政府采购的国家机关、事业单位、团体组织，及其委托的采购代理机构。本项目采购人、采购代理机构见第一章《投标邀请》。</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投标人（也称“供应商”、“申请人”）：指向采购人提供货物、工程或者服务的法人、其他组织或者自然人。</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联合体：指两个以上的自然人、法人或者其他组织组成一个联合体，以一个供应商的身份共同参加政府采购。</w:t>
      </w:r>
      <w:r/>
    </w:p>
    <w:p>
      <w:pPr>
        <w:pStyle w:val="1172"/>
        <w:numPr>
          <w:ilvl w:val="0"/>
          <w:numId w:val="3"/>
        </w:numPr>
        <w:ind w:left="0"/>
        <w:jc w:val="left"/>
        <w:spacing w:line="360" w:lineRule="auto"/>
        <w:rPr>
          <w:rFonts w:ascii="宋体" w:hAnsi="宋体" w:eastAsia="宋体" w:cs="宋体"/>
          <w:color w:val="000000" w:themeColor="text1"/>
          <w:szCs w:val="21"/>
        </w:rPr>
      </w:pPr>
      <w:r/>
      <w:bookmarkStart w:id="66" w:name="_Toc164351614"/>
      <w:r/>
      <w:bookmarkStart w:id="67" w:name="_Toc150774620"/>
      <w:r/>
      <w:bookmarkStart w:id="68" w:name="_Toc164608789"/>
      <w:r/>
      <w:bookmarkStart w:id="69" w:name="_Toc151193690"/>
      <w:r/>
      <w:bookmarkStart w:id="70" w:name="_Toc127151721"/>
      <w:r/>
      <w:bookmarkStart w:id="71" w:name="_Toc226337216"/>
      <w:r/>
      <w:bookmarkStart w:id="72" w:name="_Toc151190147"/>
      <w:r/>
      <w:bookmarkStart w:id="73" w:name="_Toc164608634"/>
      <w:r/>
      <w:bookmarkStart w:id="74" w:name="_Toc150480758"/>
      <w:r/>
      <w:bookmarkStart w:id="75" w:name="_Toc305158788"/>
      <w:r/>
      <w:bookmarkStart w:id="76" w:name="_Toc195842885"/>
      <w:r/>
      <w:bookmarkStart w:id="77" w:name="_Toc150509271"/>
      <w:r/>
      <w:bookmarkStart w:id="78" w:name="_Toc151193908"/>
      <w:r/>
      <w:bookmarkStart w:id="79" w:name="_Toc226965710"/>
      <w:r/>
      <w:bookmarkStart w:id="80" w:name="_Toc164229215"/>
      <w:r/>
      <w:bookmarkStart w:id="81" w:name="_Toc226309764"/>
      <w:r/>
      <w:bookmarkStart w:id="82" w:name="_Toc164229361"/>
      <w:r/>
      <w:bookmarkStart w:id="83" w:name="_Toc127161434"/>
      <w:r/>
      <w:bookmarkStart w:id="84" w:name="_Toc226965793"/>
      <w:r/>
      <w:bookmarkStart w:id="85" w:name="_Toc151193834"/>
      <w:r/>
      <w:bookmarkStart w:id="86" w:name="_Toc149720813"/>
      <w:r/>
      <w:bookmarkStart w:id="87" w:name="_Toc264969210"/>
      <w:r/>
      <w:bookmarkStart w:id="88" w:name="_Toc142311022"/>
      <w:r/>
      <w:bookmarkStart w:id="89" w:name="_Toc151193762"/>
      <w:r/>
      <w:bookmarkStart w:id="90" w:name="_Toc305158862"/>
      <w:r/>
      <w:bookmarkStart w:id="91" w:name="_Toc265228358"/>
      <w:r/>
      <w:bookmarkStart w:id="92" w:name="_Toc151193618"/>
      <w:r/>
      <w:bookmarkStart w:id="93" w:name="_Toc127151520"/>
      <w:r/>
      <w:bookmarkStart w:id="94" w:name="_Toc150774725"/>
      <w:r>
        <w:rPr>
          <w:rFonts w:hint="eastAsia" w:ascii="宋体" w:hAnsi="宋体" w:eastAsia="宋体" w:cs="宋体"/>
          <w:color w:val="000000" w:themeColor="text1"/>
          <w:szCs w:val="21"/>
        </w:rPr>
        <w:t xml:space="preserve">资金来源</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hint="eastAsia" w:ascii="宋体" w:hAnsi="宋体" w:eastAsia="宋体" w:cs="宋体"/>
          <w:color w:val="000000" w:themeColor="text1"/>
          <w:szCs w:val="21"/>
        </w:rPr>
        <w:t xml:space="preserve">、项目属性、科研仪器设备采购、核心产品</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资金来源为财政性资金和/或本项目采购中无法与财政性资金分割的非财政性资金。</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项目属性见《投标人须知资料表》。</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是否属于科研仪器设备采购见《投标人须知资料表》。</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核心产品见《投标人须知资料表》。</w:t>
      </w:r>
      <w:r/>
    </w:p>
    <w:p>
      <w:pPr>
        <w:pStyle w:val="1172"/>
        <w:numPr>
          <w:ilvl w:val="0"/>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现场考察、开标前答疑会</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若《投标人须知资料表》中规定了组织现场考察、召开开标前答疑会，则投标人应按要求在规定的时间和地点参加。</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由于未参加现场考察或开标前答疑会而导致对项目实际情况不了解，影响投标文件编制、投标报价准确性、综合因素响应不全面等问题的，由投标人自行承担不利评审后果。</w:t>
      </w:r>
      <w:r/>
    </w:p>
    <w:p>
      <w:pPr>
        <w:pStyle w:val="1172"/>
        <w:numPr>
          <w:ilvl w:val="0"/>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样品</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本项目是否要求投标人提供样品，以及样品制作的标准和要求、是否需要随样品提交相关检测报告、样品的递交与退还等要求见《投标人须知资料表》。</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样品的评审方法以及评审标准等内容见第四章《评标方法和评标标准》。</w:t>
      </w:r>
      <w:r/>
    </w:p>
    <w:p>
      <w:pPr>
        <w:pStyle w:val="1172"/>
        <w:numPr>
          <w:ilvl w:val="0"/>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政府采购政策（包括但不限于下列具体政策要求）</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进口产品</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中小企业、监狱企业及残疾人福利性单位</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中小企业定义</w:t>
      </w:r>
      <w:r/>
    </w:p>
    <w:p>
      <w:pPr>
        <w:pStyle w:val="1172"/>
        <w:numPr>
          <w:ilvl w:val="3"/>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w:t>
      </w:r>
      <w:r>
        <w:rPr>
          <w:rFonts w:hint="eastAsia" w:ascii="宋体" w:hAnsi="宋体" w:eastAsia="宋体" w:cs="宋体"/>
          <w:color w:val="000000" w:themeColor="text1"/>
          <w:szCs w:val="21"/>
        </w:rPr>
        <w:t xml:space="preserve">购促进中小企业发展管理办法》（财库〔2020〕46号）、《关于印发中小企业划型标准规定的通知》（工信部联企业〔2011〕300 号）、《国务院关于进一步促进中小企业发展的若干意见》（国发〔2009〕36 号）。</w:t>
      </w:r>
      <w:r/>
    </w:p>
    <w:p>
      <w:pPr>
        <w:pStyle w:val="1172"/>
        <w:numPr>
          <w:ilvl w:val="3"/>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1172"/>
        <w:numPr>
          <w:ilvl w:val="3"/>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在货物采购项目中，供应商提供的货物既有中小企业制造货物，也有大型企业制造货物的，不享受中小企业扶持政策。</w:t>
      </w:r>
      <w:r/>
    </w:p>
    <w:p>
      <w:pPr>
        <w:pStyle w:val="1172"/>
        <w:numPr>
          <w:ilvl w:val="3"/>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以联合体形</w:t>
      </w:r>
      <w:r>
        <w:rPr>
          <w:rFonts w:hint="eastAsia" w:ascii="宋体" w:hAnsi="宋体" w:eastAsia="宋体" w:cs="宋体"/>
          <w:color w:val="000000" w:themeColor="text1"/>
          <w:szCs w:val="21"/>
        </w:rPr>
        <w:t xml:space="preserve">式参加</w:t>
      </w:r>
      <w:r>
        <w:rPr>
          <w:rFonts w:hint="eastAsia" w:ascii="宋体" w:hAnsi="宋体" w:eastAsia="宋体" w:cs="宋体"/>
          <w:color w:val="000000" w:themeColor="text1"/>
          <w:szCs w:val="21"/>
        </w:rPr>
        <w:t xml:space="preserve">政府采购活动，联合体各方均为中小企业的，联合体视同中小企业。其中，联合体各方均为小</w:t>
      </w:r>
      <w:r>
        <w:rPr>
          <w:rFonts w:hint="eastAsia" w:ascii="宋体" w:hAnsi="宋体" w:eastAsia="宋体" w:cs="宋体"/>
          <w:color w:val="000000" w:themeColor="text1"/>
          <w:szCs w:val="21"/>
        </w:rPr>
        <w:t xml:space="preserve">微企业</w:t>
      </w:r>
      <w:r>
        <w:rPr>
          <w:rFonts w:hint="eastAsia" w:ascii="宋体" w:hAnsi="宋体" w:eastAsia="宋体" w:cs="宋体"/>
          <w:color w:val="000000" w:themeColor="text1"/>
          <w:szCs w:val="21"/>
        </w:rPr>
        <w:t xml:space="preserve">的，联合体视同小微企业。</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残疾人福利单位定义：享受政府采购支持政策的残疾人福利性单位应当同时满足以下条件：</w:t>
      </w:r>
      <w:r/>
    </w:p>
    <w:p>
      <w:pPr>
        <w:pStyle w:val="1172"/>
        <w:numPr>
          <w:ilvl w:val="3"/>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安置的残疾人占本单位在职职工人数的比例不低于25%（含25%），并且安置的残疾人人数不少于10 人（含10 人）；</w:t>
      </w:r>
      <w:r/>
    </w:p>
    <w:p>
      <w:pPr>
        <w:pStyle w:val="1172"/>
        <w:numPr>
          <w:ilvl w:val="3"/>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依法与安置的每位残疾人签订了一年以上（含一年）的劳动合同或服务协议；</w:t>
      </w:r>
      <w:r/>
    </w:p>
    <w:p>
      <w:pPr>
        <w:pStyle w:val="1172"/>
        <w:numPr>
          <w:ilvl w:val="3"/>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为安置的每位残疾人按月足额缴纳了基本养老保险、基本医疗保险、失业保险、工伤保险和生育保险等社会保险费；</w:t>
      </w:r>
      <w:r/>
    </w:p>
    <w:p>
      <w:pPr>
        <w:pStyle w:val="1172"/>
        <w:numPr>
          <w:ilvl w:val="3"/>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通过银行等金融机构向安置的每位残疾人，按月支付了不低于单位所在区县适用的经省级人民政府批准的月最低工资标准的工资</w:t>
      </w:r>
      <w:r/>
    </w:p>
    <w:p>
      <w:pPr>
        <w:pStyle w:val="1172"/>
        <w:numPr>
          <w:ilvl w:val="3"/>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提供本单位制造的货物、承担的工程或者服务（以下简称产品），或者提供其他残疾人福利性单位制造的货物（不包括使用非残疾人福利性单位注册商标的货物）；</w:t>
      </w:r>
      <w:r/>
    </w:p>
    <w:p>
      <w:pPr>
        <w:pStyle w:val="1172"/>
        <w:numPr>
          <w:ilvl w:val="3"/>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前款所称残疾人是指法</w:t>
      </w:r>
      <w:r>
        <w:rPr>
          <w:rFonts w:hint="eastAsia" w:ascii="宋体" w:hAnsi="宋体" w:eastAsia="宋体" w:cs="宋体"/>
          <w:color w:val="000000" w:themeColor="text1"/>
          <w:szCs w:val="21"/>
        </w:rPr>
        <w:t xml:space="preserve">定劳动</w:t>
      </w:r>
      <w:r>
        <w:rPr>
          <w:rFonts w:hint="eastAsia" w:ascii="宋体" w:hAnsi="宋体" w:eastAsia="宋体" w:cs="宋体"/>
          <w:color w:val="000000" w:themeColor="text1"/>
          <w:szCs w:val="21"/>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本项目是否专门面向中小企业预留采购份额见第一章《投标邀请》。</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采购标的对应的中小企业划分标准所属行业见《投标人须知资料表》。</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小</w:t>
      </w:r>
      <w:r>
        <w:rPr>
          <w:rFonts w:hint="eastAsia" w:ascii="宋体" w:hAnsi="宋体" w:eastAsia="宋体" w:cs="宋体"/>
          <w:color w:val="000000" w:themeColor="text1"/>
          <w:szCs w:val="21"/>
        </w:rPr>
        <w:t xml:space="preserve">微企业</w:t>
      </w:r>
      <w:r>
        <w:rPr>
          <w:rFonts w:hint="eastAsia" w:ascii="宋体" w:hAnsi="宋体" w:eastAsia="宋体" w:cs="宋体"/>
          <w:color w:val="000000" w:themeColor="text1"/>
          <w:szCs w:val="21"/>
        </w:rPr>
        <w:t xml:space="preserve">价格评审优惠的政策调整：见第三章《评标方法和评标标准》。</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政府采购节能产品、环境标志产品</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color w:val="000000" w:themeColor="text1"/>
          <w:szCs w:val="21"/>
        </w:rPr>
        <w:t xml:space="preserve">投标无效</w:t>
      </w:r>
      <w:r>
        <w:rPr>
          <w:rFonts w:hint="eastAsia" w:ascii="宋体" w:hAnsi="宋体" w:eastAsia="宋体" w:cs="宋体"/>
          <w:color w:val="000000" w:themeColor="text1"/>
          <w:szCs w:val="21"/>
        </w:rPr>
        <w:t xml:space="preserve">。</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非政府强制采购的节能产品或环境标志产品，依据品目清单和认证证书实施政府优先采购。优先采购的具体规定见第三章《评标方法和评标标准》（如涉及）。</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支持乡村产业振兴管理</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正版软件</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color w:val="000000" w:themeColor="text1"/>
          <w:szCs w:val="21"/>
        </w:rPr>
        <w:t xml:space="preserve">投标无效</w:t>
      </w:r>
      <w:r>
        <w:rPr>
          <w:rFonts w:hint="eastAsia" w:ascii="宋体" w:hAnsi="宋体" w:eastAsia="宋体" w:cs="宋体"/>
          <w:color w:val="000000" w:themeColor="text1"/>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各级政府部门在购置计算机办公设备时，必须采购预装正版操作系统软件的计算机产品，</w:t>
      </w:r>
      <w:r>
        <w:rPr>
          <w:rFonts w:hint="eastAsia" w:ascii="宋体" w:hAnsi="宋体" w:eastAsia="宋体" w:cs="宋体"/>
          <w:color w:val="000000" w:themeColor="text1"/>
          <w:szCs w:val="21"/>
        </w:rPr>
        <w:t xml:space="preserve">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政府采购创新产品政策</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采购人要将创新要求嵌入采购项目需求，可在采购文件中设定评审规则，优先采购各级政府部门公开发布的有效期内的创新产品、创新服务、首台套、</w:t>
      </w:r>
      <w:r>
        <w:rPr>
          <w:rFonts w:hint="eastAsia" w:ascii="宋体" w:hAnsi="宋体" w:eastAsia="宋体" w:cs="宋体"/>
          <w:color w:val="000000" w:themeColor="text1"/>
          <w:szCs w:val="21"/>
        </w:rPr>
        <w:t xml:space="preserve">首购首</w:t>
      </w:r>
      <w:r>
        <w:rPr>
          <w:rFonts w:hint="eastAsia" w:ascii="宋体" w:hAnsi="宋体" w:eastAsia="宋体" w:cs="宋体"/>
          <w:color w:val="000000" w:themeColor="text1"/>
          <w:szCs w:val="21"/>
        </w:rPr>
        <w:t xml:space="preserve">用等《目录》的创新产品，上述《目录》</w:t>
      </w:r>
      <w:r>
        <w:rPr>
          <w:rFonts w:hint="eastAsia" w:ascii="宋体" w:hAnsi="宋体" w:eastAsia="宋体" w:cs="宋体"/>
          <w:color w:val="000000" w:themeColor="text1"/>
          <w:szCs w:val="21"/>
        </w:rPr>
        <w:t xml:space="preserve">内创新</w:t>
      </w:r>
      <w:r>
        <w:rPr>
          <w:rFonts w:hint="eastAsia" w:ascii="宋体" w:hAnsi="宋体" w:eastAsia="宋体" w:cs="宋体"/>
          <w:color w:val="000000" w:themeColor="text1"/>
          <w:szCs w:val="21"/>
        </w:rPr>
        <w:t xml:space="preserve">产品，</w:t>
      </w:r>
      <w:r>
        <w:rPr>
          <w:rFonts w:hint="eastAsia" w:ascii="宋体" w:hAnsi="宋体" w:eastAsia="宋体" w:cs="宋体"/>
          <w:color w:val="000000" w:themeColor="text1"/>
          <w:szCs w:val="21"/>
        </w:rPr>
        <w:t xml:space="preserve">自认定</w:t>
      </w:r>
      <w:r>
        <w:rPr>
          <w:rFonts w:hint="eastAsia" w:ascii="宋体" w:hAnsi="宋体" w:eastAsia="宋体" w:cs="宋体"/>
          <w:color w:val="000000" w:themeColor="text1"/>
          <w:szCs w:val="21"/>
        </w:rPr>
        <w:t xml:space="preserve">之日起2年内视同已具备相应销售业绩，参加政府采购活动</w:t>
      </w:r>
      <w:r>
        <w:rPr>
          <w:rFonts w:hint="eastAsia" w:ascii="宋体" w:hAnsi="宋体" w:eastAsia="宋体" w:cs="宋体"/>
          <w:color w:val="000000" w:themeColor="text1"/>
          <w:szCs w:val="21"/>
        </w:rPr>
        <w:t xml:space="preserve">时业绩</w:t>
      </w:r>
      <w:r>
        <w:rPr>
          <w:rFonts w:hint="eastAsia" w:ascii="宋体" w:hAnsi="宋体" w:eastAsia="宋体" w:cs="宋体"/>
          <w:color w:val="000000" w:themeColor="text1"/>
          <w:szCs w:val="21"/>
        </w:rPr>
        <w:t xml:space="preserve">分值为满分。</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绿色采购政策</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b/>
          <w:bCs/>
          <w:color w:val="000000" w:themeColor="text1"/>
          <w:szCs w:val="21"/>
        </w:rPr>
        <w:t xml:space="preserve">绿色包装：</w:t>
      </w:r>
      <w:r>
        <w:rPr>
          <w:rFonts w:hint="eastAsia" w:ascii="宋体" w:hAnsi="宋体" w:eastAsia="宋体" w:cs="宋体"/>
          <w:color w:val="000000" w:themeColor="text1"/>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绿色数据中心政策：依据《绿色数据中心政府采购需求标准（试行）》（财办库〔2023〕7号）文件精神，采购</w:t>
      </w:r>
      <w:r>
        <w:rPr>
          <w:rFonts w:hint="eastAsia" w:ascii="宋体" w:hAnsi="宋体" w:eastAsia="宋体" w:cs="宋体"/>
          <w:color w:val="000000" w:themeColor="text1"/>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推广应用绿色建材：采购人实施政府采购工程项目，要按照《常州市政府采购支持绿色建材促进建筑品质提升试点工作方案》（</w:t>
      </w:r>
      <w:r>
        <w:rPr>
          <w:rFonts w:hint="eastAsia" w:ascii="宋体" w:hAnsi="宋体" w:eastAsia="宋体" w:cs="宋体"/>
          <w:color w:val="000000" w:themeColor="text1"/>
          <w:szCs w:val="21"/>
        </w:rPr>
        <w:t xml:space="preserve">常财购</w:t>
      </w:r>
      <w:r>
        <w:rPr>
          <w:rFonts w:hint="eastAsia" w:ascii="宋体" w:hAnsi="宋体" w:eastAsia="宋体" w:cs="宋体"/>
          <w:color w:val="000000" w:themeColor="text1"/>
          <w:szCs w:val="21"/>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172"/>
        <w:numPr>
          <w:ilvl w:val="0"/>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投标费用</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投标人应自行承担所有与准备和参加投标有关的费用，无论投标的结果如何，采购人或采购代理机构在任何情况下均无承担这些费用的义务和责任。</w:t>
      </w:r>
      <w:r/>
    </w:p>
    <w:p>
      <w:pPr>
        <w:ind w:hanging="267"/>
        <w:jc w:val="center"/>
        <w:spacing w:line="360" w:lineRule="auto"/>
        <w:rPr>
          <w:rFonts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二、招标文件</w:t>
      </w:r>
      <w:r/>
    </w:p>
    <w:p>
      <w:pPr>
        <w:pStyle w:val="1172"/>
        <w:numPr>
          <w:ilvl w:val="0"/>
          <w:numId w:val="3"/>
        </w:numPr>
        <w:ind w:left="0"/>
        <w:jc w:val="left"/>
        <w:spacing w:line="360" w:lineRule="auto"/>
        <w:rPr>
          <w:rFonts w:ascii="宋体" w:hAnsi="宋体" w:eastAsia="宋体" w:cs="宋体"/>
          <w:color w:val="000000" w:themeColor="text1"/>
          <w:szCs w:val="21"/>
        </w:rPr>
      </w:pPr>
      <w:r/>
      <w:bookmarkStart w:id="95" w:name="_Toc305158791"/>
      <w:r/>
      <w:bookmarkStart w:id="96" w:name="_Toc149720816"/>
      <w:r/>
      <w:bookmarkStart w:id="97" w:name="_Toc127151724"/>
      <w:r/>
      <w:bookmarkStart w:id="98" w:name="_Toc520356147"/>
      <w:r/>
      <w:bookmarkStart w:id="99" w:name="_Toc164351617"/>
      <w:r/>
      <w:bookmarkStart w:id="100" w:name="_Toc142311025"/>
      <w:r/>
      <w:bookmarkStart w:id="101" w:name="_Toc127161437"/>
      <w:r/>
      <w:bookmarkStart w:id="102" w:name="_Toc164229218"/>
      <w:r/>
      <w:bookmarkStart w:id="103" w:name="_Toc127151523"/>
      <w:r/>
      <w:bookmarkStart w:id="104" w:name="_Toc150509274"/>
      <w:r/>
      <w:bookmarkStart w:id="105" w:name="_Toc151190150"/>
      <w:r/>
      <w:bookmarkStart w:id="106" w:name="_Toc226337219"/>
      <w:r/>
      <w:bookmarkStart w:id="107" w:name="_Toc150774728"/>
      <w:r/>
      <w:bookmarkStart w:id="108" w:name="_Toc305158865"/>
      <w:r/>
      <w:bookmarkStart w:id="109" w:name="_Toc195842888"/>
      <w:r/>
      <w:bookmarkStart w:id="110" w:name="_Toc226965713"/>
      <w:r/>
      <w:bookmarkStart w:id="111" w:name="_Toc264969213"/>
      <w:r/>
      <w:bookmarkStart w:id="112" w:name="_Toc150774623"/>
      <w:r/>
      <w:bookmarkStart w:id="113" w:name="_Toc226965796"/>
      <w:r/>
      <w:bookmarkStart w:id="114" w:name="_Toc164608637"/>
      <w:r/>
      <w:bookmarkStart w:id="115" w:name="_Toc151193621"/>
      <w:r/>
      <w:bookmarkStart w:id="116" w:name="_Toc151193693"/>
      <w:r/>
      <w:bookmarkStart w:id="117" w:name="_Toc265228361"/>
      <w:r/>
      <w:bookmarkStart w:id="118" w:name="_Toc164229364"/>
      <w:r/>
      <w:bookmarkStart w:id="119" w:name="_Toc164608792"/>
      <w:r/>
      <w:bookmarkStart w:id="120" w:name="_Toc151193911"/>
      <w:r/>
      <w:bookmarkStart w:id="121" w:name="_Toc151193765"/>
      <w:r/>
      <w:bookmarkStart w:id="122" w:name="_Toc150480761"/>
      <w:r/>
      <w:bookmarkStart w:id="123" w:name="_Toc151193837"/>
      <w:r/>
      <w:bookmarkStart w:id="124" w:name="_Toc226309767"/>
      <w:r>
        <w:rPr>
          <w:rFonts w:hint="eastAsia" w:ascii="宋体" w:hAnsi="宋体" w:eastAsia="宋体" w:cs="宋体"/>
          <w:color w:val="000000" w:themeColor="text1"/>
          <w:szCs w:val="21"/>
        </w:rPr>
        <w:t xml:space="preserve">招标文件构</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eastAsia" w:ascii="宋体" w:hAnsi="宋体" w:eastAsia="宋体" w:cs="宋体"/>
          <w:color w:val="000000" w:themeColor="text1"/>
          <w:szCs w:val="21"/>
        </w:rPr>
        <w:t xml:space="preserve">成</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招标文件包括以下部分：</w:t>
      </w:r>
      <w:r/>
    </w:p>
    <w:p>
      <w:pPr>
        <w:ind w:firstLine="96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第一章  投标邀请</w:t>
      </w:r>
      <w:r/>
    </w:p>
    <w:p>
      <w:pPr>
        <w:ind w:firstLine="96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第二章  投标人须知</w:t>
      </w:r>
      <w:r/>
    </w:p>
    <w:p>
      <w:pPr>
        <w:ind w:firstLine="96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第三章  资格审查</w:t>
      </w:r>
      <w:r/>
    </w:p>
    <w:p>
      <w:pPr>
        <w:ind w:firstLine="96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第四章  评标程序、评标方法和评标标准</w:t>
      </w:r>
      <w:r/>
    </w:p>
    <w:p>
      <w:pPr>
        <w:ind w:firstLine="96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第五章  采购需求</w:t>
      </w:r>
      <w:r/>
    </w:p>
    <w:p>
      <w:pPr>
        <w:ind w:firstLine="96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第六章  </w:t>
      </w:r>
      <w:r>
        <w:rPr>
          <w:rFonts w:hint="eastAsia" w:ascii="宋体" w:hAnsi="宋体" w:eastAsia="宋体" w:cs="宋体"/>
          <w:color w:val="000000" w:themeColor="text1"/>
          <w:szCs w:val="21"/>
        </w:rPr>
        <w:t xml:space="preserve">拟签订</w:t>
      </w:r>
      <w:r>
        <w:rPr>
          <w:rFonts w:hint="eastAsia" w:ascii="宋体" w:hAnsi="宋体" w:eastAsia="宋体" w:cs="宋体"/>
          <w:color w:val="000000" w:themeColor="text1"/>
          <w:szCs w:val="21"/>
        </w:rPr>
        <w:t xml:space="preserve">的合同文本</w:t>
      </w:r>
      <w:r/>
    </w:p>
    <w:p>
      <w:pPr>
        <w:ind w:firstLine="96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第七章  投标文件格式</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000000" w:themeColor="text1"/>
          <w:szCs w:val="21"/>
        </w:rPr>
        <w:t xml:space="preserve">投标无效。</w:t>
      </w:r>
      <w:r/>
    </w:p>
    <w:p>
      <w:pPr>
        <w:pStyle w:val="1172"/>
        <w:numPr>
          <w:ilvl w:val="0"/>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对招标文件的澄清或修改</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采购人或采购代理机构对已发出的招标文件进行必要澄清或者修改的，将在原公告发布媒体上以发布更正公告的形式通知所有获取招标文件的潜在投标人。</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hanging="267"/>
        <w:jc w:val="center"/>
        <w:spacing w:line="360" w:lineRule="auto"/>
        <w:rPr>
          <w:rFonts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三、投标文件的编制</w:t>
      </w:r>
      <w:r/>
    </w:p>
    <w:p>
      <w:pPr>
        <w:pStyle w:val="1172"/>
        <w:numPr>
          <w:ilvl w:val="0"/>
          <w:numId w:val="3"/>
        </w:numPr>
        <w:ind w:left="0"/>
        <w:jc w:val="left"/>
        <w:spacing w:line="360" w:lineRule="auto"/>
        <w:rPr>
          <w:rFonts w:ascii="宋体" w:hAnsi="宋体" w:eastAsia="宋体" w:cs="宋体"/>
          <w:color w:val="000000" w:themeColor="text1"/>
          <w:szCs w:val="21"/>
        </w:rPr>
      </w:pPr>
      <w:r/>
      <w:bookmarkStart w:id="125" w:name="_Toc149720820"/>
      <w:r/>
      <w:bookmarkStart w:id="126" w:name="_Toc151193697"/>
      <w:r/>
      <w:bookmarkStart w:id="127" w:name="_Toc195842892"/>
      <w:r/>
      <w:bookmarkStart w:id="128" w:name="_Toc226965800"/>
      <w:r/>
      <w:bookmarkStart w:id="129" w:name="_Toc164608796"/>
      <w:r/>
      <w:bookmarkStart w:id="130" w:name="_Toc264969217"/>
      <w:r/>
      <w:bookmarkStart w:id="131" w:name="_Toc265228365"/>
      <w:r/>
      <w:bookmarkStart w:id="132" w:name="_Toc226309771"/>
      <w:r/>
      <w:bookmarkStart w:id="133" w:name="_Toc520356151"/>
      <w:r/>
      <w:bookmarkStart w:id="134" w:name="_Toc127161441"/>
      <w:r/>
      <w:bookmarkStart w:id="135" w:name="_Toc127151728"/>
      <w:r/>
      <w:bookmarkStart w:id="136" w:name="_Toc226965717"/>
      <w:r/>
      <w:bookmarkStart w:id="137" w:name="_Toc164351621"/>
      <w:r/>
      <w:bookmarkStart w:id="138" w:name="_Toc164229222"/>
      <w:r/>
      <w:bookmarkStart w:id="139" w:name="_Toc150509278"/>
      <w:r/>
      <w:bookmarkStart w:id="140" w:name="_Toc150774627"/>
      <w:r/>
      <w:bookmarkStart w:id="141" w:name="_Toc151193769"/>
      <w:r/>
      <w:bookmarkStart w:id="142" w:name="_Toc151193915"/>
      <w:r/>
      <w:bookmarkStart w:id="143" w:name="_Toc150774732"/>
      <w:r/>
      <w:bookmarkStart w:id="144" w:name="_Toc305158795"/>
      <w:r/>
      <w:bookmarkStart w:id="145" w:name="_Toc516367021"/>
      <w:r/>
      <w:bookmarkStart w:id="146" w:name="_Toc150480765"/>
      <w:r/>
      <w:bookmarkStart w:id="147" w:name="_Toc127151527"/>
      <w:r/>
      <w:bookmarkStart w:id="148" w:name="_Toc164229368"/>
      <w:r/>
      <w:bookmarkStart w:id="149" w:name="_Toc151190154"/>
      <w:r/>
      <w:bookmarkStart w:id="150" w:name="_Toc151193841"/>
      <w:r/>
      <w:bookmarkStart w:id="151" w:name="_Toc305158869"/>
      <w:r/>
      <w:bookmarkStart w:id="152" w:name="_Toc164608641"/>
      <w:r/>
      <w:bookmarkStart w:id="153" w:name="_Toc226337223"/>
      <w:r/>
      <w:bookmarkStart w:id="154" w:name="_Toc151193625"/>
      <w:r/>
      <w:bookmarkStart w:id="155" w:name="_Toc142311029"/>
      <w:r>
        <w:rPr>
          <w:rFonts w:hint="eastAsia" w:ascii="宋体" w:hAnsi="宋体" w:eastAsia="宋体" w:cs="宋体"/>
          <w:color w:val="000000" w:themeColor="text1"/>
          <w:szCs w:val="21"/>
        </w:rPr>
        <w:t xml:space="preserve">投标范围、投标文件中计量单位的使用</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Pr>
          <w:rFonts w:hint="eastAsia" w:ascii="宋体" w:hAnsi="宋体" w:eastAsia="宋体" w:cs="宋体"/>
          <w:color w:val="000000" w:themeColor="text1"/>
          <w:szCs w:val="21"/>
        </w:rPr>
        <w:t xml:space="preserve">及投标语言</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themeColor="text1"/>
          <w:szCs w:val="21"/>
        </w:rPr>
        <w:t xml:space="preserve">无效投标。</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除招标文件有特殊要求外，本项目投标所使用的计量单位，应采用中华人民共和国法定计量单位。</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172"/>
        <w:numPr>
          <w:ilvl w:val="0"/>
          <w:numId w:val="3"/>
        </w:numPr>
        <w:ind w:left="0"/>
        <w:jc w:val="left"/>
        <w:spacing w:line="360" w:lineRule="auto"/>
        <w:rPr>
          <w:rFonts w:ascii="宋体" w:hAnsi="宋体" w:eastAsia="宋体" w:cs="宋体"/>
          <w:color w:val="000000" w:themeColor="text1"/>
          <w:szCs w:val="21"/>
        </w:rPr>
      </w:pPr>
      <w:r/>
      <w:bookmarkStart w:id="156" w:name="_Toc516367022"/>
      <w:r/>
      <w:bookmarkStart w:id="157" w:name="_Ref467306676"/>
      <w:r/>
      <w:bookmarkStart w:id="158" w:name="_Ref467306195"/>
      <w:r/>
      <w:bookmarkStart w:id="159" w:name="_Toc226965801"/>
      <w:r/>
      <w:bookmarkStart w:id="160" w:name="_Toc151193842"/>
      <w:r/>
      <w:bookmarkStart w:id="161" w:name="_Toc164229369"/>
      <w:r/>
      <w:bookmarkStart w:id="162" w:name="_Toc127151729"/>
      <w:r/>
      <w:bookmarkStart w:id="163" w:name="_Toc305158870"/>
      <w:r/>
      <w:bookmarkStart w:id="164" w:name="_Toc164229223"/>
      <w:r/>
      <w:bookmarkStart w:id="165" w:name="_Toc151193770"/>
      <w:r/>
      <w:bookmarkStart w:id="166" w:name="_Toc150509279"/>
      <w:r/>
      <w:bookmarkStart w:id="167" w:name="_Toc142311030"/>
      <w:r/>
      <w:bookmarkStart w:id="168" w:name="_Toc164351622"/>
      <w:r/>
      <w:bookmarkStart w:id="169" w:name="_Toc226309772"/>
      <w:r/>
      <w:bookmarkStart w:id="170" w:name="_Toc195842893"/>
      <w:r/>
      <w:bookmarkStart w:id="171" w:name="_Toc164608797"/>
      <w:r/>
      <w:bookmarkStart w:id="172" w:name="_Toc226337224"/>
      <w:r/>
      <w:bookmarkStart w:id="173" w:name="_Toc226965718"/>
      <w:r/>
      <w:bookmarkStart w:id="174" w:name="_Toc265228366"/>
      <w:r/>
      <w:bookmarkStart w:id="175" w:name="_Toc127161442"/>
      <w:r/>
      <w:bookmarkStart w:id="176" w:name="_Toc151193626"/>
      <w:r/>
      <w:bookmarkStart w:id="177" w:name="_Toc150774733"/>
      <w:r/>
      <w:bookmarkStart w:id="178" w:name="_Toc305158796"/>
      <w:r/>
      <w:bookmarkStart w:id="179" w:name="_Toc264969218"/>
      <w:r/>
      <w:bookmarkStart w:id="180" w:name="_Toc151193916"/>
      <w:r/>
      <w:bookmarkStart w:id="181" w:name="_Toc150480766"/>
      <w:r/>
      <w:bookmarkStart w:id="182" w:name="_Toc149720821"/>
      <w:r/>
      <w:bookmarkStart w:id="183" w:name="_Toc520356152"/>
      <w:r/>
      <w:bookmarkStart w:id="184" w:name="_Toc150774628"/>
      <w:r/>
      <w:bookmarkStart w:id="185" w:name="_Toc151193698"/>
      <w:r/>
      <w:bookmarkStart w:id="186" w:name="_Toc127151528"/>
      <w:r/>
      <w:bookmarkStart w:id="187" w:name="_Toc151190155"/>
      <w:r/>
      <w:bookmarkStart w:id="188" w:name="_Toc164608642"/>
      <w:r>
        <w:rPr>
          <w:rFonts w:hint="eastAsia" w:ascii="宋体" w:hAnsi="宋体" w:eastAsia="宋体" w:cs="宋体"/>
          <w:color w:val="000000" w:themeColor="text1"/>
          <w:szCs w:val="21"/>
        </w:rPr>
        <w:t xml:space="preserve">投标文件</w:t>
      </w:r>
      <w:bookmarkEnd w:id="156"/>
      <w:r/>
      <w:bookmarkEnd w:id="157"/>
      <w:r/>
      <w:bookmarkEnd w:id="158"/>
      <w:r>
        <w:rPr>
          <w:rFonts w:hint="eastAsia" w:ascii="宋体" w:hAnsi="宋体" w:eastAsia="宋体" w:cs="宋体"/>
          <w:color w:val="000000" w:themeColor="text1"/>
          <w:szCs w:val="21"/>
        </w:rPr>
        <w:t xml:space="preserve">构成</w:t>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投标人编写的投标文件应包括资格证明文件、符合性证明文件、投标分项报价表、技术要求响应及偏离表、商务要求响应及偏离表、其他证明文件、投标函、开标一览表等部分。</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w:t>
      </w:r>
      <w:r>
        <w:rPr>
          <w:rFonts w:hint="eastAsia" w:ascii="宋体" w:hAnsi="宋体" w:eastAsia="宋体" w:cs="宋体"/>
          <w:color w:val="000000" w:themeColor="text1"/>
          <w:szCs w:val="21"/>
        </w:rPr>
        <w:t xml:space="preserve">不</w:t>
      </w:r>
      <w:r>
        <w:rPr>
          <w:rFonts w:hint="eastAsia" w:ascii="宋体" w:hAnsi="宋体" w:eastAsia="宋体" w:cs="宋体"/>
          <w:color w:val="000000" w:themeColor="text1"/>
          <w:szCs w:val="21"/>
        </w:rPr>
        <w:t xml:space="preserve">实质性响应，否则</w:t>
      </w:r>
      <w:r>
        <w:rPr>
          <w:rFonts w:hint="eastAsia" w:ascii="宋体" w:hAnsi="宋体" w:eastAsia="宋体" w:cs="宋体"/>
          <w:b/>
          <w:color w:val="000000" w:themeColor="text1"/>
          <w:szCs w:val="21"/>
        </w:rPr>
        <w:t xml:space="preserve">投标无效</w:t>
      </w:r>
      <w:r>
        <w:rPr>
          <w:rFonts w:hint="eastAsia" w:ascii="宋体" w:hAnsi="宋体" w:eastAsia="宋体" w:cs="宋体"/>
          <w:color w:val="000000" w:themeColor="text1"/>
          <w:szCs w:val="21"/>
        </w:rPr>
        <w:t xml:space="preserve">。未标记“实质性格式”的文件和招标文件未提供格式的内容，可由投标人自行编写。</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第四章《评标程序、评标方法和评标标准》中涉及的证明文件。</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投标人认为应附的其他材料。</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如标书制作工具中格式和内容与“江苏政府采购网” 、“常州市政府采购网”发布的招标文件不一致，请以“江苏政府采购网” 、“常州市政府采购网”发布的招标文件为准。</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1172"/>
        <w:numPr>
          <w:ilvl w:val="0"/>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投标报价</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所有投标均以人民币报价。</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按照招标文件要求完成本项目的全部相关服务费用。</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采购人不得向供应商索要或者接受其给予的赠品、回扣或者与采购无关的其他商品、服务。</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投标人不能提供任何有选择性或可调整的报价，否则其</w:t>
      </w:r>
      <w:r>
        <w:rPr>
          <w:rFonts w:hint="eastAsia" w:ascii="宋体" w:hAnsi="宋体" w:eastAsia="宋体" w:cs="宋体"/>
          <w:b/>
          <w:color w:val="000000" w:themeColor="text1"/>
          <w:szCs w:val="21"/>
        </w:rPr>
        <w:t xml:space="preserve">投标无效。</w:t>
      </w:r>
      <w:r/>
    </w:p>
    <w:p>
      <w:pPr>
        <w:pStyle w:val="1172"/>
        <w:numPr>
          <w:ilvl w:val="0"/>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投标保证金：根据江苏省和常州市的相关文件规定，免收保证金</w:t>
      </w:r>
      <w:r/>
    </w:p>
    <w:p>
      <w:pPr>
        <w:pStyle w:val="1172"/>
        <w:numPr>
          <w:ilvl w:val="0"/>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投标有效期</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投标文件应在本招标文件《投标人须知资料表》中规定的投标有效期内保持有效，投标有效期少于招标文件规定期限的，其</w:t>
      </w:r>
      <w:r>
        <w:rPr>
          <w:rFonts w:hint="eastAsia" w:ascii="宋体" w:hAnsi="宋体" w:eastAsia="宋体" w:cs="宋体"/>
          <w:b/>
          <w:color w:val="000000" w:themeColor="text1"/>
          <w:szCs w:val="21"/>
        </w:rPr>
        <w:t xml:space="preserve">投标无效。</w:t>
      </w:r>
      <w:r/>
    </w:p>
    <w:p>
      <w:pPr>
        <w:pStyle w:val="1172"/>
        <w:numPr>
          <w:ilvl w:val="0"/>
          <w:numId w:val="3"/>
        </w:numPr>
        <w:ind w:left="0"/>
        <w:jc w:val="left"/>
        <w:spacing w:line="360" w:lineRule="auto"/>
        <w:rPr>
          <w:rFonts w:ascii="宋体" w:hAnsi="宋体" w:eastAsia="宋体" w:cs="宋体"/>
          <w:color w:val="000000" w:themeColor="text1"/>
          <w:szCs w:val="21"/>
        </w:rPr>
      </w:pPr>
      <w:r/>
      <w:bookmarkStart w:id="189" w:name="_Toc226965806"/>
      <w:r/>
      <w:bookmarkStart w:id="190" w:name="_Toc150774738"/>
      <w:r/>
      <w:bookmarkStart w:id="191" w:name="_Toc150480771"/>
      <w:r/>
      <w:bookmarkStart w:id="192" w:name="_Toc164229374"/>
      <w:r/>
      <w:bookmarkStart w:id="193" w:name="_Toc305158801"/>
      <w:r/>
      <w:bookmarkStart w:id="194" w:name="_Toc164608802"/>
      <w:r/>
      <w:bookmarkStart w:id="195" w:name="_Toc151193703"/>
      <w:r/>
      <w:bookmarkStart w:id="196" w:name="_Toc150509284"/>
      <w:r/>
      <w:bookmarkStart w:id="197" w:name="_Toc264969223"/>
      <w:r/>
      <w:bookmarkStart w:id="198" w:name="_Toc520356158"/>
      <w:r/>
      <w:bookmarkStart w:id="199" w:name="_Toc164608647"/>
      <w:r/>
      <w:bookmarkStart w:id="200" w:name="_Toc127151533"/>
      <w:r/>
      <w:bookmarkStart w:id="201" w:name="_Toc151190160"/>
      <w:r/>
      <w:bookmarkStart w:id="202" w:name="_Toc164229228"/>
      <w:r/>
      <w:bookmarkStart w:id="203" w:name="_Toc226965723"/>
      <w:r/>
      <w:bookmarkStart w:id="204" w:name="_Toc226309777"/>
      <w:r/>
      <w:bookmarkStart w:id="205" w:name="_Toc151193775"/>
      <w:r/>
      <w:bookmarkStart w:id="206" w:name="_Toc151193631"/>
      <w:r/>
      <w:bookmarkStart w:id="207" w:name="_Toc195842898"/>
      <w:r/>
      <w:bookmarkStart w:id="208" w:name="_Toc127161447"/>
      <w:r/>
      <w:bookmarkStart w:id="209" w:name="_Toc151193847"/>
      <w:r/>
      <w:bookmarkStart w:id="210" w:name="_Toc305158875"/>
      <w:r/>
      <w:bookmarkStart w:id="211" w:name="_Toc151193921"/>
      <w:r/>
      <w:bookmarkStart w:id="212" w:name="_Toc149720826"/>
      <w:r/>
      <w:bookmarkStart w:id="213" w:name="_Toc265228371"/>
      <w:r/>
      <w:bookmarkStart w:id="214" w:name="_Toc150774633"/>
      <w:r/>
      <w:bookmarkStart w:id="215" w:name="_Toc142311035"/>
      <w:r/>
      <w:bookmarkStart w:id="216" w:name="_Toc164351627"/>
      <w:r/>
      <w:bookmarkStart w:id="217" w:name="_Toc226337229"/>
      <w:r/>
      <w:bookmarkStart w:id="218" w:name="_Toc127151734"/>
      <w:r>
        <w:rPr>
          <w:rFonts w:hint="eastAsia" w:ascii="宋体" w:hAnsi="宋体" w:eastAsia="宋体" w:cs="宋体"/>
          <w:color w:val="000000" w:themeColor="text1"/>
          <w:szCs w:val="21"/>
        </w:rPr>
        <w:t xml:space="preserve">投标文件的</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rPr>
          <w:rFonts w:hint="eastAsia" w:ascii="宋体" w:hAnsi="宋体" w:eastAsia="宋体" w:cs="宋体"/>
          <w:color w:val="000000" w:themeColor="text1"/>
          <w:szCs w:val="21"/>
        </w:rPr>
        <w:t xml:space="preserve">制作、密封与盖章</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招标文件要求签字的内容，可以使用电子签章或使用原件的电子件（</w:t>
      </w:r>
      <w:r>
        <w:rPr>
          <w:rFonts w:hint="eastAsia" w:ascii="宋体" w:hAnsi="宋体" w:eastAsia="宋体" w:cs="宋体"/>
          <w:color w:val="000000" w:themeColor="text1"/>
          <w:szCs w:val="21"/>
        </w:rPr>
        <w:t xml:space="preserve">电子件指扫描</w:t>
      </w:r>
      <w:r>
        <w:rPr>
          <w:rFonts w:hint="eastAsia" w:ascii="宋体" w:hAnsi="宋体" w:eastAsia="宋体" w:cs="宋体"/>
          <w:color w:val="000000" w:themeColor="text1"/>
          <w:szCs w:val="21"/>
        </w:rPr>
        <w:t xml:space="preserve">件、照片等形式电子文件）；要求第三方出具的加盖公章原件（如联合协议、分包意向协议、制造商授权书等），投标文件中应使用原件的电子件。</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招标文件要求加盖公章的内容，一般通过投标文件编制工具加盖电子签章。</w:t>
      </w:r>
      <w:r/>
    </w:p>
    <w:p>
      <w:pPr>
        <w:ind w:hanging="267"/>
        <w:jc w:val="center"/>
        <w:spacing w:line="360" w:lineRule="auto"/>
        <w:rPr>
          <w:rFonts w:ascii="宋体" w:hAnsi="宋体" w:eastAsia="宋体" w:cs="宋体"/>
          <w:color w:val="000000" w:themeColor="text1"/>
          <w:sz w:val="24"/>
          <w:szCs w:val="24"/>
        </w:rPr>
      </w:pPr>
      <w:r/>
      <w:bookmarkStart w:id="219" w:name="_Toc151193704"/>
      <w:r/>
      <w:bookmarkStart w:id="220" w:name="_Toc226965807"/>
      <w:r/>
      <w:bookmarkStart w:id="221" w:name="_Toc150774634"/>
      <w:r/>
      <w:bookmarkStart w:id="222" w:name="_Toc265228372"/>
      <w:r/>
      <w:bookmarkStart w:id="223" w:name="_Toc226965724"/>
      <w:r/>
      <w:bookmarkStart w:id="224" w:name="_Toc151193632"/>
      <w:r/>
      <w:bookmarkStart w:id="225" w:name="_Toc150509285"/>
      <w:r/>
      <w:bookmarkStart w:id="226" w:name="_Toc195842899"/>
      <w:r/>
      <w:bookmarkStart w:id="227" w:name="_Toc305158802"/>
      <w:r/>
      <w:bookmarkStart w:id="228" w:name="_Toc305158876"/>
      <w:r/>
      <w:bookmarkStart w:id="229" w:name="_Toc226309778"/>
      <w:r/>
      <w:bookmarkStart w:id="230" w:name="_Toc150480772"/>
      <w:r/>
      <w:bookmarkStart w:id="231" w:name="_Toc520356159"/>
      <w:r/>
      <w:bookmarkStart w:id="232" w:name="_Toc127151534"/>
      <w:r/>
      <w:bookmarkStart w:id="233" w:name="_Toc151193776"/>
      <w:r/>
      <w:bookmarkStart w:id="234" w:name="_Toc151190161"/>
      <w:r/>
      <w:bookmarkStart w:id="235" w:name="_Toc142311036"/>
      <w:r/>
      <w:bookmarkStart w:id="236" w:name="_Toc264969224"/>
      <w:r/>
      <w:bookmarkStart w:id="237" w:name="_Toc151193922"/>
      <w:r/>
      <w:bookmarkStart w:id="238" w:name="_Toc151193848"/>
      <w:r/>
      <w:bookmarkStart w:id="239" w:name="_Toc226337230"/>
      <w:r/>
      <w:bookmarkStart w:id="240" w:name="_Toc150774739"/>
      <w:r>
        <w:rPr>
          <w:rFonts w:hint="eastAsia" w:ascii="宋体" w:hAnsi="宋体" w:eastAsia="宋体" w:cs="宋体"/>
          <w:b/>
          <w:color w:val="000000" w:themeColor="text1"/>
          <w:sz w:val="24"/>
          <w:szCs w:val="24"/>
        </w:rPr>
        <w:t xml:space="preserve">四、投标文件的提交</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r/>
    </w:p>
    <w:p>
      <w:pPr>
        <w:pStyle w:val="1172"/>
        <w:numPr>
          <w:ilvl w:val="0"/>
          <w:numId w:val="3"/>
        </w:numPr>
        <w:ind w:left="0"/>
        <w:jc w:val="left"/>
        <w:spacing w:line="360" w:lineRule="auto"/>
        <w:rPr>
          <w:rFonts w:ascii="宋体" w:hAnsi="宋体" w:eastAsia="宋体" w:cs="宋体"/>
          <w:color w:val="000000" w:themeColor="text1"/>
          <w:szCs w:val="21"/>
        </w:rPr>
      </w:pPr>
      <w:r/>
      <w:bookmarkStart w:id="241" w:name="_Toc195842900"/>
      <w:r/>
      <w:bookmarkStart w:id="242" w:name="_Toc151193777"/>
      <w:r/>
      <w:bookmarkStart w:id="243" w:name="_Toc149720828"/>
      <w:r/>
      <w:bookmarkStart w:id="244" w:name="_Toc142311037"/>
      <w:r/>
      <w:bookmarkStart w:id="245" w:name="_Toc127151535"/>
      <w:r/>
      <w:bookmarkStart w:id="246" w:name="_Toc264969225"/>
      <w:r/>
      <w:bookmarkStart w:id="247" w:name="_Toc164229376"/>
      <w:r/>
      <w:bookmarkStart w:id="248" w:name="_Toc151193633"/>
      <w:r/>
      <w:bookmarkStart w:id="249" w:name="_Toc226337231"/>
      <w:r/>
      <w:bookmarkStart w:id="250" w:name="_Toc151193705"/>
      <w:r/>
      <w:bookmarkStart w:id="251" w:name="_Toc151190162"/>
      <w:r/>
      <w:bookmarkStart w:id="252" w:name="_Toc164229230"/>
      <w:r/>
      <w:bookmarkStart w:id="253" w:name="_Toc305158803"/>
      <w:r/>
      <w:bookmarkStart w:id="254" w:name="_Toc265228373"/>
      <w:r/>
      <w:bookmarkStart w:id="255" w:name="_Toc127151736"/>
      <w:r/>
      <w:bookmarkStart w:id="256" w:name="_Toc150774740"/>
      <w:r/>
      <w:bookmarkStart w:id="257" w:name="_Toc305158877"/>
      <w:r/>
      <w:bookmarkStart w:id="258" w:name="_Toc226965808"/>
      <w:r/>
      <w:bookmarkStart w:id="259" w:name="_Toc164608649"/>
      <w:r/>
      <w:bookmarkStart w:id="260" w:name="_Toc150774635"/>
      <w:r/>
      <w:bookmarkStart w:id="261" w:name="_Toc520356160"/>
      <w:r/>
      <w:bookmarkStart w:id="262" w:name="_Toc226965725"/>
      <w:r/>
      <w:bookmarkStart w:id="263" w:name="_Toc150480773"/>
      <w:r/>
      <w:bookmarkStart w:id="264" w:name="_Toc226309779"/>
      <w:r/>
      <w:bookmarkStart w:id="265" w:name="_Toc127161449"/>
      <w:r/>
      <w:bookmarkStart w:id="266" w:name="_Toc151193849"/>
      <w:r/>
      <w:bookmarkStart w:id="267" w:name="_Toc151193923"/>
      <w:r/>
      <w:bookmarkStart w:id="268" w:name="_Toc164608804"/>
      <w:r/>
      <w:bookmarkStart w:id="269" w:name="_Toc164351629"/>
      <w:r/>
      <w:bookmarkStart w:id="270" w:name="_Toc150509286"/>
      <w:r>
        <w:rPr>
          <w:rFonts w:hint="eastAsia" w:ascii="宋体" w:hAnsi="宋体" w:eastAsia="宋体" w:cs="宋体"/>
          <w:color w:val="000000" w:themeColor="text1"/>
          <w:szCs w:val="21"/>
        </w:rPr>
        <w:t xml:space="preserve">投标文件的</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Pr>
          <w:rFonts w:hint="eastAsia" w:ascii="宋体" w:hAnsi="宋体" w:eastAsia="宋体" w:cs="宋体"/>
          <w:color w:val="000000" w:themeColor="text1"/>
          <w:szCs w:val="21"/>
        </w:rPr>
        <w:t xml:space="preserve">提交</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本项目使用“苏</w:t>
      </w:r>
      <w:r>
        <w:rPr>
          <w:rFonts w:hint="eastAsia" w:ascii="宋体" w:hAnsi="宋体" w:eastAsia="宋体" w:cs="宋体"/>
          <w:color w:val="000000" w:themeColor="text1"/>
          <w:szCs w:val="21"/>
        </w:rPr>
        <w:t xml:space="preserve">采云</w:t>
      </w:r>
      <w:r>
        <w:rPr>
          <w:rFonts w:hint="eastAsia" w:ascii="宋体" w:hAnsi="宋体" w:eastAsia="宋体" w:cs="宋体"/>
          <w:color w:val="000000" w:themeColor="text1"/>
          <w:szCs w:val="21"/>
        </w:rPr>
        <w:t xml:space="preserve">”系统。投标人根据招标文件及“苏</w:t>
      </w:r>
      <w:r>
        <w:rPr>
          <w:rFonts w:hint="eastAsia" w:ascii="宋体" w:hAnsi="宋体" w:eastAsia="宋体" w:cs="宋体"/>
          <w:color w:val="000000" w:themeColor="text1"/>
          <w:szCs w:val="21"/>
        </w:rPr>
        <w:t xml:space="preserve">采云</w:t>
      </w:r>
      <w:r>
        <w:rPr>
          <w:rFonts w:hint="eastAsia" w:ascii="宋体" w:hAnsi="宋体" w:eastAsia="宋体" w:cs="宋体"/>
          <w:color w:val="000000" w:themeColor="text1"/>
          <w:szCs w:val="21"/>
        </w:rPr>
        <w:t xml:space="preserve">”系统供应商操作手册要求编制、生成并提交电子投标文件。</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采购人及采购代理机构拒绝接受通过“苏</w:t>
      </w:r>
      <w:r>
        <w:rPr>
          <w:rFonts w:hint="eastAsia" w:ascii="宋体" w:hAnsi="宋体" w:eastAsia="宋体" w:cs="宋体"/>
          <w:color w:val="000000" w:themeColor="text1"/>
          <w:szCs w:val="21"/>
        </w:rPr>
        <w:t xml:space="preserve">采云</w:t>
      </w:r>
      <w:r>
        <w:rPr>
          <w:rFonts w:hint="eastAsia" w:ascii="宋体" w:hAnsi="宋体" w:eastAsia="宋体" w:cs="宋体"/>
          <w:color w:val="000000" w:themeColor="text1"/>
          <w:szCs w:val="21"/>
        </w:rPr>
        <w:t xml:space="preserve">”系统以外任何形式提交的投标文件。</w:t>
      </w:r>
      <w:r/>
    </w:p>
    <w:p>
      <w:pPr>
        <w:pStyle w:val="1172"/>
        <w:numPr>
          <w:ilvl w:val="0"/>
          <w:numId w:val="3"/>
        </w:numPr>
        <w:ind w:left="0"/>
        <w:jc w:val="left"/>
        <w:spacing w:line="360" w:lineRule="auto"/>
        <w:rPr>
          <w:rFonts w:ascii="宋体" w:hAnsi="宋体" w:eastAsia="宋体" w:cs="宋体"/>
          <w:color w:val="000000" w:themeColor="text1"/>
          <w:szCs w:val="21"/>
        </w:rPr>
      </w:pPr>
      <w:r/>
      <w:bookmarkStart w:id="271" w:name="_Toc164351630"/>
      <w:r/>
      <w:bookmarkStart w:id="272" w:name="_Toc305158804"/>
      <w:r/>
      <w:bookmarkStart w:id="273" w:name="_Toc151193924"/>
      <w:r/>
      <w:bookmarkStart w:id="274" w:name="_Toc150774636"/>
      <w:r/>
      <w:bookmarkStart w:id="275" w:name="_Toc151193850"/>
      <w:r/>
      <w:bookmarkStart w:id="276" w:name="_Toc164608805"/>
      <w:r/>
      <w:bookmarkStart w:id="277" w:name="_Toc149720829"/>
      <w:r/>
      <w:bookmarkStart w:id="278" w:name="_Toc164608650"/>
      <w:r/>
      <w:bookmarkStart w:id="279" w:name="_Toc226965809"/>
      <w:r/>
      <w:bookmarkStart w:id="280" w:name="_Toc127151536"/>
      <w:r/>
      <w:bookmarkStart w:id="281" w:name="_Toc164229377"/>
      <w:r/>
      <w:bookmarkStart w:id="282" w:name="_Toc520356161"/>
      <w:r/>
      <w:bookmarkStart w:id="283" w:name="_Toc264969226"/>
      <w:r/>
      <w:bookmarkStart w:id="284" w:name="_Toc305158878"/>
      <w:r/>
      <w:bookmarkStart w:id="285" w:name="_Toc150774741"/>
      <w:r/>
      <w:bookmarkStart w:id="286" w:name="_Toc151193634"/>
      <w:r/>
      <w:bookmarkStart w:id="287" w:name="_Toc150509287"/>
      <w:r/>
      <w:bookmarkStart w:id="288" w:name="_Toc151190163"/>
      <w:r/>
      <w:bookmarkStart w:id="289" w:name="_Toc226965726"/>
      <w:r/>
      <w:bookmarkStart w:id="290" w:name="_Toc226309780"/>
      <w:r/>
      <w:bookmarkStart w:id="291" w:name="_Toc265228374"/>
      <w:r/>
      <w:bookmarkStart w:id="292" w:name="_Toc151193778"/>
      <w:r/>
      <w:bookmarkStart w:id="293" w:name="_Toc151193706"/>
      <w:r/>
      <w:bookmarkStart w:id="294" w:name="_Toc127151737"/>
      <w:r/>
      <w:bookmarkStart w:id="295" w:name="_Toc164229231"/>
      <w:r/>
      <w:bookmarkStart w:id="296" w:name="_Toc150480774"/>
      <w:r/>
      <w:bookmarkStart w:id="297" w:name="_Toc195842901"/>
      <w:r/>
      <w:bookmarkStart w:id="298" w:name="_Toc127161450"/>
      <w:r/>
      <w:bookmarkStart w:id="299" w:name="_Toc226337232"/>
      <w:r/>
      <w:bookmarkStart w:id="300" w:name="_Toc142311038"/>
      <w:r>
        <w:rPr>
          <w:rFonts w:hint="eastAsia" w:ascii="宋体" w:hAnsi="宋体" w:eastAsia="宋体" w:cs="宋体"/>
          <w:color w:val="000000" w:themeColor="text1"/>
          <w:szCs w:val="21"/>
        </w:rPr>
        <w:t xml:space="preserve">投标截止</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rPr>
          <w:rFonts w:hint="eastAsia" w:ascii="宋体" w:hAnsi="宋体" w:eastAsia="宋体" w:cs="宋体"/>
          <w:color w:val="000000" w:themeColor="text1"/>
          <w:szCs w:val="21"/>
        </w:rPr>
        <w:t xml:space="preserve">时间</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投标人应在招标文件要求提交投标文件截止时间前，将电子投标文件提交至“苏</w:t>
      </w:r>
      <w:r>
        <w:rPr>
          <w:rFonts w:hint="eastAsia" w:ascii="宋体" w:hAnsi="宋体" w:eastAsia="宋体" w:cs="宋体"/>
          <w:color w:val="000000" w:themeColor="text1"/>
          <w:szCs w:val="21"/>
        </w:rPr>
        <w:t xml:space="preserve">采云</w:t>
      </w:r>
      <w:r>
        <w:rPr>
          <w:rFonts w:hint="eastAsia" w:ascii="宋体" w:hAnsi="宋体" w:eastAsia="宋体" w:cs="宋体"/>
          <w:color w:val="000000" w:themeColor="text1"/>
          <w:szCs w:val="21"/>
        </w:rPr>
        <w:t xml:space="preserve">”系统。</w:t>
      </w:r>
      <w:r/>
    </w:p>
    <w:p>
      <w:pPr>
        <w:pStyle w:val="1172"/>
        <w:numPr>
          <w:ilvl w:val="0"/>
          <w:numId w:val="3"/>
        </w:numPr>
        <w:ind w:left="0"/>
        <w:jc w:val="left"/>
        <w:spacing w:line="360" w:lineRule="auto"/>
        <w:rPr>
          <w:rFonts w:ascii="宋体" w:hAnsi="宋体" w:eastAsia="宋体" w:cs="宋体"/>
          <w:color w:val="000000" w:themeColor="text1"/>
          <w:szCs w:val="21"/>
        </w:rPr>
      </w:pPr>
      <w:r/>
      <w:bookmarkStart w:id="301" w:name="_Toc164351631"/>
      <w:r/>
      <w:bookmarkStart w:id="302" w:name="_Toc151193779"/>
      <w:r/>
      <w:bookmarkStart w:id="303" w:name="_Toc226309781"/>
      <w:r/>
      <w:bookmarkStart w:id="304" w:name="_Toc151193635"/>
      <w:r/>
      <w:bookmarkStart w:id="305" w:name="_Toc520356162"/>
      <w:r/>
      <w:bookmarkStart w:id="306" w:name="_Toc150509288"/>
      <w:r/>
      <w:bookmarkStart w:id="307" w:name="_Toc127161451"/>
      <w:r/>
      <w:bookmarkStart w:id="308" w:name="_Toc151193925"/>
      <w:r/>
      <w:bookmarkStart w:id="309" w:name="_Toc164229232"/>
      <w:r/>
      <w:bookmarkStart w:id="310" w:name="_Toc305158879"/>
      <w:r/>
      <w:bookmarkStart w:id="311" w:name="_Toc226337233"/>
      <w:r/>
      <w:bookmarkStart w:id="312" w:name="_Toc151193707"/>
      <w:r/>
      <w:bookmarkStart w:id="313" w:name="_Toc142311039"/>
      <w:r/>
      <w:bookmarkStart w:id="314" w:name="_Toc150480775"/>
      <w:r/>
      <w:bookmarkStart w:id="315" w:name="_Toc226965727"/>
      <w:r/>
      <w:bookmarkStart w:id="316" w:name="_Toc195842902"/>
      <w:r/>
      <w:bookmarkStart w:id="317" w:name="_Toc164229378"/>
      <w:r/>
      <w:bookmarkStart w:id="318" w:name="_Toc265228375"/>
      <w:r/>
      <w:bookmarkStart w:id="319" w:name="_Toc150774742"/>
      <w:r/>
      <w:bookmarkStart w:id="320" w:name="_Toc164608806"/>
      <w:r/>
      <w:bookmarkStart w:id="321" w:name="_Toc150774637"/>
      <w:r/>
      <w:bookmarkStart w:id="322" w:name="_Toc164608651"/>
      <w:r/>
      <w:bookmarkStart w:id="323" w:name="_Toc151193851"/>
      <w:r/>
      <w:bookmarkStart w:id="324" w:name="_Toc305158805"/>
      <w:r/>
      <w:bookmarkStart w:id="325" w:name="_Toc127151537"/>
      <w:r/>
      <w:bookmarkStart w:id="326" w:name="_Toc226965810"/>
      <w:r/>
      <w:bookmarkStart w:id="327" w:name="_Toc264969227"/>
      <w:r/>
      <w:bookmarkStart w:id="328" w:name="_Toc149720830"/>
      <w:r/>
      <w:bookmarkStart w:id="329" w:name="_Toc127151738"/>
      <w:r/>
      <w:bookmarkStart w:id="330" w:name="_Toc151190164"/>
      <w:r>
        <w:rPr>
          <w:rFonts w:hint="eastAsia" w:ascii="宋体" w:hAnsi="宋体" w:eastAsia="宋体" w:cs="宋体"/>
          <w:color w:val="000000" w:themeColor="text1"/>
          <w:szCs w:val="21"/>
        </w:rPr>
        <w:t xml:space="preserve">投标文件的修改与撤回</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投标截止时间前，投标人可以通过“苏</w:t>
      </w:r>
      <w:r>
        <w:rPr>
          <w:rFonts w:hint="eastAsia" w:ascii="宋体" w:hAnsi="宋体" w:eastAsia="宋体" w:cs="宋体"/>
          <w:color w:val="000000" w:themeColor="text1"/>
          <w:szCs w:val="21"/>
        </w:rPr>
        <w:t xml:space="preserve">采云</w:t>
      </w:r>
      <w:r>
        <w:rPr>
          <w:rFonts w:hint="eastAsia" w:ascii="宋体" w:hAnsi="宋体" w:eastAsia="宋体" w:cs="宋体"/>
          <w:color w:val="000000" w:themeColor="text1"/>
          <w:szCs w:val="21"/>
        </w:rPr>
        <w:t xml:space="preserve">”系统对所提交的投标文件进行补充、修改或者撤回。具体操作方法见《操作手册》。</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投标人对投标文件的补充、修改的内容应当按照招标文件要求签署、加盖公章，作为投标文件的组成部分。</w:t>
      </w:r>
      <w:r/>
    </w:p>
    <w:p>
      <w:pPr>
        <w:pStyle w:val="1172"/>
        <w:numPr>
          <w:ilvl w:val="1"/>
          <w:numId w:val="3"/>
        </w:numPr>
        <w:ind w:left="0"/>
        <w:jc w:val="left"/>
        <w:spacing w:line="360" w:lineRule="auto"/>
        <w:rPr>
          <w:rFonts w:ascii="宋体" w:hAnsi="宋体" w:eastAsia="宋体" w:cs="宋体"/>
          <w:color w:val="000000" w:themeColor="text1"/>
          <w:sz w:val="24"/>
        </w:rPr>
      </w:pPr>
      <w:r>
        <w:rPr>
          <w:rFonts w:hint="eastAsia" w:ascii="宋体" w:hAnsi="宋体" w:eastAsia="宋体" w:cs="宋体"/>
          <w:bCs/>
          <w:color w:val="000000" w:themeColor="text1"/>
          <w:szCs w:val="21"/>
        </w:rPr>
        <w:t xml:space="preserve">在投标截止时间至招标文件中规定的投标有效期满之间的这段时间内，投标人不得撤回其投标。</w:t>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ind w:hanging="267"/>
        <w:jc w:val="center"/>
        <w:spacing w:line="360" w:lineRule="auto"/>
        <w:rPr>
          <w:rFonts w:ascii="宋体" w:hAnsi="宋体" w:eastAsia="宋体" w:cs="宋体"/>
          <w:b/>
          <w:color w:val="000000" w:themeColor="text1"/>
          <w:sz w:val="24"/>
          <w:szCs w:val="24"/>
        </w:rPr>
      </w:pPr>
      <w:r/>
      <w:bookmarkStart w:id="331" w:name="_Toc150509289"/>
      <w:r/>
      <w:bookmarkStart w:id="332" w:name="_Toc195842903"/>
      <w:r/>
      <w:bookmarkStart w:id="333" w:name="_Toc150480776"/>
      <w:r/>
      <w:bookmarkStart w:id="334" w:name="_Toc265228376"/>
      <w:r/>
      <w:bookmarkStart w:id="335" w:name="_Toc226965728"/>
      <w:r/>
      <w:bookmarkStart w:id="336" w:name="_Toc150774638"/>
      <w:r/>
      <w:bookmarkStart w:id="337" w:name="_Toc264969228"/>
      <w:r/>
      <w:bookmarkStart w:id="338" w:name="_Toc127151538"/>
      <w:r/>
      <w:bookmarkStart w:id="339" w:name="_Toc305158880"/>
      <w:r/>
      <w:bookmarkStart w:id="340" w:name="_Toc226965811"/>
      <w:r/>
      <w:bookmarkStart w:id="341" w:name="_Toc151190165"/>
      <w:r/>
      <w:bookmarkStart w:id="342" w:name="_Toc150774743"/>
      <w:r/>
      <w:bookmarkStart w:id="343" w:name="_Toc305158806"/>
      <w:r/>
      <w:bookmarkStart w:id="344" w:name="_Toc226309782"/>
      <w:r/>
      <w:bookmarkStart w:id="345" w:name="_Toc151193926"/>
      <w:r/>
      <w:bookmarkStart w:id="346" w:name="_Toc226337234"/>
      <w:r/>
      <w:bookmarkStart w:id="347" w:name="_Toc142311040"/>
      <w:r/>
      <w:bookmarkStart w:id="348" w:name="_Toc151193852"/>
      <w:r/>
      <w:bookmarkStart w:id="349" w:name="_Toc151193708"/>
      <w:r/>
      <w:bookmarkStart w:id="350" w:name="_Toc520356163"/>
      <w:r/>
      <w:bookmarkStart w:id="351" w:name="_Toc151193636"/>
      <w:r/>
      <w:bookmarkStart w:id="352" w:name="_Toc151193780"/>
      <w:r>
        <w:rPr>
          <w:rFonts w:hint="eastAsia" w:ascii="宋体" w:hAnsi="宋体" w:eastAsia="宋体" w:cs="宋体"/>
          <w:b/>
          <w:color w:val="000000" w:themeColor="text1"/>
          <w:sz w:val="24"/>
          <w:szCs w:val="24"/>
        </w:rPr>
        <w:t xml:space="preserve">五</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Pr>
          <w:rFonts w:hint="eastAsia" w:ascii="宋体" w:hAnsi="宋体" w:eastAsia="宋体" w:cs="宋体"/>
          <w:b/>
          <w:color w:val="000000" w:themeColor="text1"/>
          <w:sz w:val="24"/>
          <w:szCs w:val="24"/>
        </w:rPr>
        <w:t xml:space="preserve">、开标、资格审查及评标</w:t>
      </w:r>
      <w:r/>
    </w:p>
    <w:p>
      <w:pPr>
        <w:pStyle w:val="1172"/>
        <w:numPr>
          <w:ilvl w:val="0"/>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开标</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采购人或采购代理机构将按招标文件的规定，在投标截止时间的同一时间和招标文件预先确定的地点组织开标。</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本项目开标采用不见面招投标模式，使用“苏</w:t>
      </w:r>
      <w:r>
        <w:rPr>
          <w:rFonts w:hint="eastAsia" w:ascii="宋体" w:hAnsi="宋体" w:eastAsia="宋体" w:cs="宋体"/>
          <w:color w:val="000000" w:themeColor="text1"/>
          <w:szCs w:val="21"/>
        </w:rPr>
        <w:t xml:space="preserve">采云</w:t>
      </w:r>
      <w:r>
        <w:rPr>
          <w:rFonts w:hint="eastAsia" w:ascii="宋体" w:hAnsi="宋体" w:eastAsia="宋体" w:cs="宋体"/>
          <w:color w:val="000000" w:themeColor="text1"/>
          <w:szCs w:val="21"/>
        </w:rPr>
        <w:t xml:space="preserve">”系统在线进行开标。投标人应在规定的时间内对投标文件进行解密，因非系统原因导致的解密失败，视为</w:t>
      </w:r>
      <w:r>
        <w:rPr>
          <w:rFonts w:hint="eastAsia" w:ascii="宋体" w:hAnsi="宋体" w:eastAsia="宋体" w:cs="宋体"/>
          <w:b/>
          <w:color w:val="000000" w:themeColor="text1"/>
          <w:szCs w:val="21"/>
        </w:rPr>
        <w:t xml:space="preserve">投标无效</w:t>
      </w:r>
      <w:r>
        <w:rPr>
          <w:rFonts w:hint="eastAsia" w:ascii="宋体" w:hAnsi="宋体" w:eastAsia="宋体" w:cs="宋体"/>
          <w:color w:val="000000" w:themeColor="text1"/>
          <w:szCs w:val="21"/>
        </w:rPr>
        <w:t xml:space="preserve">。</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开标过程将使用“苏</w:t>
      </w:r>
      <w:r>
        <w:rPr>
          <w:rFonts w:hint="eastAsia" w:ascii="宋体" w:hAnsi="宋体" w:eastAsia="宋体" w:cs="宋体"/>
          <w:color w:val="000000" w:themeColor="text1"/>
          <w:szCs w:val="21"/>
        </w:rPr>
        <w:t xml:space="preserve">采云</w:t>
      </w:r>
      <w:r>
        <w:rPr>
          <w:rFonts w:hint="eastAsia" w:ascii="宋体" w:hAnsi="宋体" w:eastAsia="宋体" w:cs="宋体"/>
          <w:color w:val="000000" w:themeColor="text1"/>
          <w:szCs w:val="21"/>
        </w:rPr>
        <w:t xml:space="preserve">”系统公布投标人名称、投标价格和招标文件规定的需要宣布的其他内容并进行记录，并由参加开标的各投标人代表在规定时间内确认。投标人超过规定时间未确认但是未提出疑义的，系统将视同已确认。</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投标人如果对开标过程和开标记录有疑义，应当根据《操作手册》规定提出，如 “苏</w:t>
      </w:r>
      <w:r>
        <w:rPr>
          <w:rFonts w:hint="eastAsia" w:ascii="宋体" w:hAnsi="宋体" w:eastAsia="宋体" w:cs="宋体"/>
          <w:color w:val="000000" w:themeColor="text1"/>
          <w:szCs w:val="21"/>
        </w:rPr>
        <w:t xml:space="preserve">采云</w:t>
      </w:r>
      <w:r>
        <w:rPr>
          <w:rFonts w:hint="eastAsia" w:ascii="宋体" w:hAnsi="宋体" w:eastAsia="宋体" w:cs="宋体"/>
          <w:color w:val="000000" w:themeColor="text1"/>
          <w:szCs w:val="21"/>
        </w:rPr>
        <w:t xml:space="preserve">”系统中《开标记录表》宣布后5分钟内未提出的，视同认可开标结果。</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本项目（每标段）投标人不足3家的，不予开标。</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如果在采购活动过程中出现以下情形，导致</w:t>
      </w:r>
      <w:r>
        <w:rPr>
          <w:rFonts w:hint="eastAsia" w:ascii="宋体" w:hAnsi="宋体" w:eastAsia="宋体" w:cs="宋体"/>
          <w:color w:val="000000" w:themeColor="text1"/>
          <w:szCs w:val="21"/>
        </w:rPr>
        <w:t xml:space="preserve">“</w:t>
      </w:r>
      <w:r>
        <w:rPr>
          <w:rFonts w:hint="eastAsia" w:ascii="宋体" w:hAnsi="宋体" w:eastAsia="宋体" w:cs="宋体"/>
          <w:color w:val="000000" w:themeColor="text1"/>
          <w:szCs w:val="21"/>
        </w:rPr>
        <w:t xml:space="preserve">“苏</w:t>
      </w:r>
      <w:r>
        <w:rPr>
          <w:rFonts w:hint="eastAsia" w:ascii="宋体" w:hAnsi="宋体" w:eastAsia="宋体" w:cs="宋体"/>
          <w:color w:val="000000" w:themeColor="text1"/>
          <w:szCs w:val="21"/>
        </w:rPr>
        <w:t xml:space="preserve">采云</w:t>
      </w:r>
      <w:r>
        <w:rPr>
          <w:rFonts w:hint="eastAsia" w:ascii="宋体" w:hAnsi="宋体" w:eastAsia="宋体" w:cs="宋体"/>
          <w:color w:val="000000" w:themeColor="text1"/>
          <w:szCs w:val="21"/>
        </w:rPr>
        <w:t xml:space="preserve">”系统</w:t>
      </w:r>
      <w:r>
        <w:rPr>
          <w:rFonts w:hint="eastAsia" w:ascii="宋体" w:hAnsi="宋体" w:eastAsia="宋体" w:cs="宋体"/>
          <w:color w:val="000000" w:themeColor="text1"/>
          <w:szCs w:val="21"/>
        </w:rPr>
        <w:t xml:space="preserve">”</w:t>
      </w:r>
      <w:r>
        <w:rPr>
          <w:rFonts w:hint="eastAsia" w:ascii="宋体" w:hAnsi="宋体" w:eastAsia="宋体" w:cs="宋体"/>
          <w:color w:val="000000" w:themeColor="text1"/>
          <w:szCs w:val="21"/>
        </w:rPr>
        <w:t xml:space="preserve">系统无法正常运行，或者无法保证本项目采购活动的公平、公正和</w:t>
      </w:r>
      <w:r>
        <w:rPr>
          <w:rFonts w:hint="eastAsia" w:ascii="宋体" w:hAnsi="宋体" w:eastAsia="宋体" w:cs="宋体"/>
          <w:color w:val="000000" w:themeColor="text1"/>
          <w:szCs w:val="21"/>
        </w:rPr>
        <w:t xml:space="preserve">安全时，代理机构可以延缓或者暂停采购活动，情况严重的可以终止采购活动：1)平台系统发生故障而无法登录访问的；2)平台系统应用或数据库出现错误，不能进行正常操作的；3)平台系统发现严重安全漏洞，有潜在泄密危险的；4)病毒发作导致平台系统不能进行正常操作的；5)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172"/>
        <w:numPr>
          <w:ilvl w:val="0"/>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资格审查</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见第三章《资格审查》</w:t>
      </w:r>
      <w:r/>
    </w:p>
    <w:p>
      <w:pPr>
        <w:pStyle w:val="1172"/>
        <w:numPr>
          <w:ilvl w:val="0"/>
          <w:numId w:val="3"/>
        </w:numPr>
        <w:ind w:left="0"/>
        <w:jc w:val="left"/>
        <w:spacing w:line="360" w:lineRule="auto"/>
        <w:rPr>
          <w:rFonts w:ascii="宋体" w:hAnsi="宋体" w:eastAsia="宋体" w:cs="宋体"/>
          <w:color w:val="000000" w:themeColor="text1"/>
          <w:szCs w:val="21"/>
        </w:rPr>
      </w:pPr>
      <w:r/>
      <w:bookmarkStart w:id="353" w:name="_Toc226309784"/>
      <w:r/>
      <w:bookmarkStart w:id="354" w:name="_Toc151193710"/>
      <w:r/>
      <w:bookmarkStart w:id="355" w:name="_Toc127151540"/>
      <w:r/>
      <w:bookmarkStart w:id="356" w:name="_Toc150480778"/>
      <w:r/>
      <w:bookmarkStart w:id="357" w:name="_Toc195842905"/>
      <w:r/>
      <w:bookmarkStart w:id="358" w:name="_Toc226965730"/>
      <w:r/>
      <w:bookmarkStart w:id="359" w:name="_Toc127151741"/>
      <w:r/>
      <w:bookmarkStart w:id="360" w:name="_Toc142311042"/>
      <w:r/>
      <w:bookmarkStart w:id="361" w:name="_Toc151190167"/>
      <w:r/>
      <w:bookmarkStart w:id="362" w:name="_Toc164351634"/>
      <w:r/>
      <w:bookmarkStart w:id="363" w:name="_Toc151193782"/>
      <w:r/>
      <w:bookmarkStart w:id="364" w:name="_Toc264969230"/>
      <w:r/>
      <w:bookmarkStart w:id="365" w:name="_Toc150774745"/>
      <w:r/>
      <w:bookmarkStart w:id="366" w:name="_Toc151193638"/>
      <w:r/>
      <w:bookmarkStart w:id="367" w:name="_Toc226965813"/>
      <w:r/>
      <w:bookmarkStart w:id="368" w:name="_Toc127161454"/>
      <w:r/>
      <w:bookmarkStart w:id="369" w:name="_Toc150509291"/>
      <w:r/>
      <w:bookmarkStart w:id="370" w:name="_Toc265228378"/>
      <w:r/>
      <w:bookmarkStart w:id="371" w:name="_Toc151193928"/>
      <w:r/>
      <w:bookmarkStart w:id="372" w:name="_Toc164229381"/>
      <w:r/>
      <w:bookmarkStart w:id="373" w:name="_Toc305158808"/>
      <w:r/>
      <w:bookmarkStart w:id="374" w:name="_Toc164229235"/>
      <w:r/>
      <w:bookmarkStart w:id="375" w:name="_Toc164608809"/>
      <w:r/>
      <w:bookmarkStart w:id="376" w:name="_Toc305158882"/>
      <w:r/>
      <w:bookmarkStart w:id="377" w:name="_Toc164608654"/>
      <w:r/>
      <w:bookmarkStart w:id="378" w:name="_Toc151193854"/>
      <w:r/>
      <w:bookmarkStart w:id="379" w:name="_Toc149720833"/>
      <w:r/>
      <w:bookmarkStart w:id="380" w:name="_Toc150774640"/>
      <w:r/>
      <w:bookmarkStart w:id="381" w:name="_Toc226337236"/>
      <w:r>
        <w:rPr>
          <w:rFonts w:hint="eastAsia" w:ascii="宋体" w:hAnsi="宋体" w:eastAsia="宋体" w:cs="宋体"/>
          <w:color w:val="000000" w:themeColor="text1"/>
          <w:szCs w:val="21"/>
        </w:rPr>
        <w:t xml:space="preserve">评标委员会</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评标委员会根据政府采购有关规定和本次招标采购项目的特点进行组建，并负责具体评标事务，独立履行职责。</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评审专家须符合相关规定。依法自行选定评审专家的，采购人和采购代理机构将查询有关信用记录，对具有行贿、受贿、欺诈等不良信用记录的人员，拒绝其参与政府采购活动。</w:t>
      </w:r>
      <w:r/>
    </w:p>
    <w:p>
      <w:pPr>
        <w:pStyle w:val="1172"/>
        <w:numPr>
          <w:ilvl w:val="0"/>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评标程序、评标方法和评标标准</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见第四章《评标程序、评标方法和评标标准》。</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评审内容的保密</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开标开始后，直到宣布授予中标人合同为止，凡属于审查、澄清、评价和比较投标文件的所有资料，有关授予合同的信息都不应向投标人或与评审无关的其他人泄露。</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在评审过程中，投标人不得以任何行为影响评审过程，否则其投标文件将被作为无效投标文件。</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评标委员会不向未中标的投标人解释未中标原因，也不公布评审过程中的相关细节。</w:t>
      </w:r>
      <w:r/>
    </w:p>
    <w:p>
      <w:pPr>
        <w:ind w:hanging="267"/>
        <w:jc w:val="center"/>
        <w:spacing w:line="360" w:lineRule="auto"/>
        <w:rPr>
          <w:rFonts w:ascii="宋体" w:hAnsi="宋体" w:eastAsia="宋体" w:cs="宋体"/>
          <w:b/>
          <w:color w:val="000000" w:themeColor="text1"/>
          <w:sz w:val="24"/>
          <w:szCs w:val="24"/>
        </w:rPr>
      </w:pPr>
      <w:r/>
      <w:bookmarkStart w:id="382" w:name="_Toc520356169"/>
      <w:r/>
      <w:bookmarkStart w:id="383" w:name="_Toc142311047"/>
      <w:r/>
      <w:bookmarkStart w:id="384" w:name="_Toc150774645"/>
      <w:r/>
      <w:bookmarkStart w:id="385" w:name="_Toc305158813"/>
      <w:r/>
      <w:bookmarkStart w:id="386" w:name="_Toc151193715"/>
      <w:r/>
      <w:bookmarkStart w:id="387" w:name="_Toc151190172"/>
      <w:r/>
      <w:bookmarkStart w:id="388" w:name="_Toc151193859"/>
      <w:r/>
      <w:bookmarkStart w:id="389" w:name="_Toc150509296"/>
      <w:r/>
      <w:bookmarkStart w:id="390" w:name="_Toc151193787"/>
      <w:r/>
      <w:bookmarkStart w:id="391" w:name="_Toc150480783"/>
      <w:r/>
      <w:bookmarkStart w:id="392" w:name="_Toc226309789"/>
      <w:r/>
      <w:bookmarkStart w:id="393" w:name="_Toc305158887"/>
      <w:r/>
      <w:bookmarkStart w:id="394" w:name="_Toc264969235"/>
      <w:r/>
      <w:bookmarkStart w:id="395" w:name="_Toc195842910"/>
      <w:r/>
      <w:bookmarkStart w:id="396" w:name="_Toc226337241"/>
      <w:r/>
      <w:bookmarkStart w:id="397" w:name="_Toc226965735"/>
      <w:r/>
      <w:bookmarkStart w:id="398" w:name="_Toc151193643"/>
      <w:r/>
      <w:bookmarkStart w:id="399" w:name="_Toc265228383"/>
      <w:r/>
      <w:bookmarkStart w:id="400" w:name="_Toc226965818"/>
      <w:r/>
      <w:bookmarkStart w:id="401" w:name="_Toc127151545"/>
      <w:r/>
      <w:bookmarkStart w:id="402" w:name="_Toc151193933"/>
      <w:r/>
      <w:bookmarkStart w:id="403" w:name="_Toc150774750"/>
      <w:r>
        <w:rPr>
          <w:rFonts w:hint="eastAsia" w:ascii="宋体" w:hAnsi="宋体" w:eastAsia="宋体" w:cs="宋体"/>
          <w:b/>
          <w:color w:val="000000" w:themeColor="text1"/>
          <w:sz w:val="24"/>
          <w:szCs w:val="24"/>
        </w:rPr>
        <w:t xml:space="preserve">六</w:t>
      </w:r>
      <w:bookmarkEnd w:id="382"/>
      <w:r>
        <w:rPr>
          <w:rFonts w:hint="eastAsia" w:ascii="宋体" w:hAnsi="宋体" w:eastAsia="宋体" w:cs="宋体"/>
          <w:b/>
          <w:color w:val="000000" w:themeColor="text1"/>
          <w:sz w:val="24"/>
          <w:szCs w:val="24"/>
        </w:rPr>
        <w:t xml:space="preserve">、确定</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rFonts w:hint="eastAsia" w:ascii="宋体" w:hAnsi="宋体" w:eastAsia="宋体" w:cs="宋体"/>
          <w:b/>
          <w:color w:val="000000" w:themeColor="text1"/>
          <w:sz w:val="24"/>
          <w:szCs w:val="24"/>
        </w:rPr>
        <w:t xml:space="preserve">中标</w:t>
      </w:r>
      <w:r/>
    </w:p>
    <w:p>
      <w:pPr>
        <w:pStyle w:val="1172"/>
        <w:numPr>
          <w:ilvl w:val="0"/>
          <w:numId w:val="3"/>
        </w:numPr>
        <w:ind w:left="0"/>
        <w:jc w:val="left"/>
        <w:spacing w:line="360" w:lineRule="auto"/>
        <w:rPr>
          <w:rFonts w:ascii="宋体" w:hAnsi="宋体" w:eastAsia="宋体" w:cs="宋体"/>
          <w:color w:val="000000" w:themeColor="text1"/>
          <w:szCs w:val="21"/>
        </w:rPr>
      </w:pPr>
      <w:r/>
      <w:bookmarkStart w:id="404" w:name="_Toc151193861"/>
      <w:r/>
      <w:bookmarkStart w:id="405" w:name="_Toc164229388"/>
      <w:r/>
      <w:bookmarkStart w:id="406" w:name="_Toc127151748"/>
      <w:r/>
      <w:bookmarkStart w:id="407" w:name="_Toc164229242"/>
      <w:r/>
      <w:bookmarkStart w:id="408" w:name="_Toc127161461"/>
      <w:r/>
      <w:bookmarkStart w:id="409" w:name="_Toc226309791"/>
      <w:r/>
      <w:bookmarkStart w:id="410" w:name="_Toc305158815"/>
      <w:r/>
      <w:bookmarkStart w:id="411" w:name="_Toc151193645"/>
      <w:r/>
      <w:bookmarkStart w:id="412" w:name="_Toc226965737"/>
      <w:r/>
      <w:bookmarkStart w:id="413" w:name="_Toc265228385"/>
      <w:r/>
      <w:bookmarkStart w:id="414" w:name="_Toc305158889"/>
      <w:r/>
      <w:bookmarkStart w:id="415" w:name="_Toc149720840"/>
      <w:r/>
      <w:bookmarkStart w:id="416" w:name="_Toc226337243"/>
      <w:r/>
      <w:bookmarkStart w:id="417" w:name="_Toc151193717"/>
      <w:r/>
      <w:bookmarkStart w:id="418" w:name="_Toc164351641"/>
      <w:r/>
      <w:bookmarkStart w:id="419" w:name="_Toc150774647"/>
      <w:r/>
      <w:bookmarkStart w:id="420" w:name="_Toc151193789"/>
      <w:r/>
      <w:bookmarkStart w:id="421" w:name="_Toc264969237"/>
      <w:r/>
      <w:bookmarkStart w:id="422" w:name="_Toc150480785"/>
      <w:r/>
      <w:bookmarkStart w:id="423" w:name="_Toc142311049"/>
      <w:r/>
      <w:bookmarkStart w:id="424" w:name="_Toc150509298"/>
      <w:r/>
      <w:bookmarkStart w:id="425" w:name="_Toc150774752"/>
      <w:r/>
      <w:bookmarkStart w:id="426" w:name="_Toc151190174"/>
      <w:r/>
      <w:bookmarkStart w:id="427" w:name="_Toc164608661"/>
      <w:r/>
      <w:bookmarkStart w:id="428" w:name="_Toc195842912"/>
      <w:r/>
      <w:bookmarkStart w:id="429" w:name="_Toc151193935"/>
      <w:r/>
      <w:bookmarkStart w:id="430" w:name="_Toc127151547"/>
      <w:r/>
      <w:bookmarkStart w:id="431" w:name="_Toc164608816"/>
      <w:r/>
      <w:bookmarkStart w:id="432" w:name="_Toc226965820"/>
      <w:r>
        <w:rPr>
          <w:rFonts w:hint="eastAsia" w:ascii="宋体" w:hAnsi="宋体" w:eastAsia="宋体" w:cs="宋体"/>
          <w:color w:val="000000" w:themeColor="text1"/>
          <w:szCs w:val="21"/>
        </w:rPr>
        <w:t xml:space="preserve">确定</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Pr>
          <w:rFonts w:hint="eastAsia" w:ascii="宋体" w:hAnsi="宋体" w:eastAsia="宋体" w:cs="宋体"/>
          <w:color w:val="000000" w:themeColor="text1"/>
          <w:szCs w:val="21"/>
        </w:rPr>
        <w:t xml:space="preserve">中标人</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采购人将在评标报告确定的中标候选人名单中按顺序确定中标人，中标候选人并列的，由采购人依法确定。</w:t>
      </w:r>
      <w:r/>
    </w:p>
    <w:p>
      <w:pPr>
        <w:pStyle w:val="1172"/>
        <w:numPr>
          <w:ilvl w:val="0"/>
          <w:numId w:val="3"/>
        </w:numPr>
        <w:ind w:left="0"/>
        <w:jc w:val="left"/>
        <w:spacing w:line="360" w:lineRule="auto"/>
        <w:rPr>
          <w:rFonts w:ascii="宋体" w:hAnsi="宋体" w:eastAsia="宋体" w:cs="宋体"/>
          <w:color w:val="000000" w:themeColor="text1"/>
          <w:szCs w:val="21"/>
        </w:rPr>
      </w:pPr>
      <w:r/>
      <w:bookmarkStart w:id="433" w:name="_Toc305158817"/>
      <w:r/>
      <w:bookmarkStart w:id="434" w:name="_Toc305158891"/>
      <w:r>
        <w:rPr>
          <w:rFonts w:hint="eastAsia" w:ascii="宋体" w:hAnsi="宋体" w:eastAsia="宋体" w:cs="宋体"/>
          <w:color w:val="000000" w:themeColor="text1"/>
          <w:szCs w:val="21"/>
        </w:rPr>
        <w:t xml:space="preserve">中标公告与中标通知书</w:t>
      </w:r>
      <w:bookmarkEnd w:id="433"/>
      <w:r/>
      <w:bookmarkEnd w:id="434"/>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采购人或采购代理机构自中标人确定之日起2个工作日内，</w:t>
      </w:r>
      <w:r>
        <w:rPr>
          <w:rFonts w:hint="eastAsia" w:ascii="宋体" w:hAnsi="宋体" w:eastAsia="宋体" w:cs="宋体"/>
          <w:szCs w:val="21"/>
        </w:rPr>
        <w:t xml:space="preserve">在常州市政府采购网、江苏政府采购网公告中标结果，同时向中标人发出中标通知书，中标</w:t>
      </w:r>
      <w:r>
        <w:rPr>
          <w:rFonts w:hint="eastAsia" w:ascii="宋体" w:hAnsi="宋体" w:eastAsia="宋体" w:cs="宋体"/>
          <w:color w:val="000000" w:themeColor="text1"/>
          <w:szCs w:val="21"/>
        </w:rPr>
        <w:t xml:space="preserve">公告期限为1个工作日。</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中标通知书对采购人和中标供应商均具有法律效力。中标通知书发出后，采购人改变中标结果的，或者中标供应商放弃中标项目的，应当依法承担法律责任。</w:t>
      </w:r>
      <w:r/>
    </w:p>
    <w:p>
      <w:pPr>
        <w:pStyle w:val="1172"/>
        <w:numPr>
          <w:ilvl w:val="0"/>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废标</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在招标采购中，出现下列情形之一的，应予废标：</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符合专业条件的投标人或者对招标文件作实质响应的投标人不足三家的；</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出现影响采购公正的违法、违规行为的；</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投标人的报价均超过了采购预算，采购人不能支付的；</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因重大变故，采购任务取消的；</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平台系统出现序号18.8的所述情形，情况严重且影响采购活动公平、公正性的。</w:t>
      </w:r>
      <w:r/>
    </w:p>
    <w:p>
      <w:pPr>
        <w:pStyle w:val="1172"/>
        <w:numPr>
          <w:ilvl w:val="0"/>
          <w:numId w:val="3"/>
        </w:numPr>
        <w:ind w:left="0"/>
        <w:jc w:val="left"/>
        <w:spacing w:line="360" w:lineRule="auto"/>
        <w:rPr>
          <w:rFonts w:ascii="宋体" w:hAnsi="宋体" w:eastAsia="宋体" w:cs="宋体"/>
          <w:color w:val="000000" w:themeColor="text1"/>
          <w:szCs w:val="21"/>
        </w:rPr>
      </w:pPr>
      <w:r/>
      <w:bookmarkStart w:id="435" w:name="_Toc151193648"/>
      <w:r/>
      <w:bookmarkStart w:id="436" w:name="_Toc520356175"/>
      <w:r/>
      <w:bookmarkStart w:id="437" w:name="_Toc164229245"/>
      <w:r/>
      <w:bookmarkStart w:id="438" w:name="_Toc142311052"/>
      <w:r/>
      <w:bookmarkStart w:id="439" w:name="_Toc150480788"/>
      <w:r/>
      <w:bookmarkStart w:id="440" w:name="_Toc151193864"/>
      <w:r/>
      <w:bookmarkStart w:id="441" w:name="_Ref467307062"/>
      <w:r/>
      <w:bookmarkStart w:id="442" w:name="_Toc226965740"/>
      <w:r/>
      <w:bookmarkStart w:id="443" w:name="_Toc226965823"/>
      <w:r/>
      <w:bookmarkStart w:id="444" w:name="_Ref467306978"/>
      <w:r/>
      <w:bookmarkStart w:id="445" w:name="_Toc265228388"/>
      <w:r/>
      <w:bookmarkStart w:id="446" w:name="_Toc151193720"/>
      <w:r/>
      <w:bookmarkStart w:id="447" w:name="_Toc151190177"/>
      <w:r/>
      <w:bookmarkStart w:id="448" w:name="_Toc164608819"/>
      <w:r/>
      <w:bookmarkStart w:id="449" w:name="_Toc127161464"/>
      <w:r/>
      <w:bookmarkStart w:id="450" w:name="_Toc127151751"/>
      <w:r/>
      <w:bookmarkStart w:id="451" w:name="_Toc151193938"/>
      <w:r/>
      <w:bookmarkStart w:id="452" w:name="_Toc164351644"/>
      <w:r/>
      <w:bookmarkStart w:id="453" w:name="_Toc264969240"/>
      <w:r/>
      <w:bookmarkStart w:id="454" w:name="_Toc150509301"/>
      <w:r/>
      <w:bookmarkStart w:id="455" w:name="_Toc305158892"/>
      <w:r/>
      <w:bookmarkStart w:id="456" w:name="_Toc151193792"/>
      <w:r/>
      <w:bookmarkStart w:id="457" w:name="_Toc127151550"/>
      <w:r/>
      <w:bookmarkStart w:id="458" w:name="_Ref467306377"/>
      <w:r/>
      <w:bookmarkStart w:id="459" w:name="_Toc305158818"/>
      <w:r/>
      <w:bookmarkStart w:id="460" w:name="_Toc164608664"/>
      <w:r/>
      <w:bookmarkStart w:id="461" w:name="_Toc149720843"/>
      <w:r/>
      <w:bookmarkStart w:id="462" w:name="_Toc195842915"/>
      <w:r/>
      <w:bookmarkStart w:id="463" w:name="_Toc226309794"/>
      <w:r/>
      <w:bookmarkStart w:id="464" w:name="_Toc164229391"/>
      <w:r/>
      <w:bookmarkStart w:id="465" w:name="_Toc226337246"/>
      <w:r/>
      <w:bookmarkStart w:id="466" w:name="_Ref467307204"/>
      <w:r/>
      <w:bookmarkStart w:id="467" w:name="_Toc150774650"/>
      <w:r/>
      <w:bookmarkStart w:id="468" w:name="_Toc150774755"/>
      <w:r>
        <w:rPr>
          <w:rFonts w:hint="eastAsia" w:ascii="宋体" w:hAnsi="宋体" w:eastAsia="宋体" w:cs="宋体"/>
          <w:color w:val="000000" w:themeColor="text1"/>
          <w:szCs w:val="21"/>
        </w:rPr>
        <w:t xml:space="preserve">签订合同</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中标人拒绝与采购人签订合同的，采购人可以按照评标报告推荐的中标候选人名单排序，确定下一候选人为中标人，也可以重新开展政府采购活动。</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联合体中标的，联合体各方应当共同与采购人签订合同，就中标项目向采购人承担连带责任。</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政府采购合同不能转包。</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color w:val="000000" w:themeColor="text1"/>
          <w:szCs w:val="21"/>
        </w:rPr>
        <w:t xml:space="preserve">，</w:t>
      </w:r>
      <w:r>
        <w:rPr>
          <w:rFonts w:hint="eastAsia" w:ascii="宋体" w:hAnsi="宋体" w:eastAsia="宋体" w:cs="宋体"/>
          <w:color w:val="000000" w:themeColor="text1"/>
          <w:szCs w:val="21"/>
        </w:rPr>
        <w:t xml:space="preserve">否则</w:t>
      </w:r>
      <w:r>
        <w:rPr>
          <w:rFonts w:hint="eastAsia" w:ascii="宋体" w:hAnsi="宋体" w:eastAsia="宋体" w:cs="宋体"/>
          <w:b/>
          <w:color w:val="000000" w:themeColor="text1"/>
          <w:szCs w:val="21"/>
        </w:rPr>
        <w:t xml:space="preserve">投标无效</w:t>
      </w:r>
      <w:r>
        <w:rPr>
          <w:rFonts w:hint="eastAsia" w:ascii="宋体" w:hAnsi="宋体" w:eastAsia="宋体" w:cs="宋体"/>
          <w:color w:val="000000" w:themeColor="text1"/>
          <w:szCs w:val="21"/>
        </w:rPr>
        <w:t xml:space="preserve">。中标人就采购项目和分包项目向采购人负责，分包供应商就分包项目承担责任。</w:t>
      </w:r>
      <w:r/>
    </w:p>
    <w:p>
      <w:pPr>
        <w:pStyle w:val="1172"/>
        <w:numPr>
          <w:ilvl w:val="0"/>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询问与质疑</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询问</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投标人对政府采购活动事项有疑问的，可依法提出询问，并按《投标人须知资料表》载明的形式送达采购人或采购代理机构。</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采购人或采购代理机构对供应</w:t>
      </w:r>
      <w:r>
        <w:rPr>
          <w:rFonts w:hint="eastAsia" w:ascii="宋体" w:hAnsi="宋体" w:eastAsia="宋体" w:cs="宋体"/>
          <w:color w:val="000000" w:themeColor="text1"/>
          <w:szCs w:val="21"/>
        </w:rPr>
        <w:t xml:space="preserve">商依法</w:t>
      </w:r>
      <w:r>
        <w:rPr>
          <w:rFonts w:hint="eastAsia" w:ascii="宋体" w:hAnsi="宋体" w:eastAsia="宋体" w:cs="宋体"/>
          <w:color w:val="000000" w:themeColor="text1"/>
          <w:szCs w:val="21"/>
        </w:rPr>
        <w:t xml:space="preserve">提出的询问，在3个工作日内</w:t>
      </w:r>
      <w:r>
        <w:rPr>
          <w:rFonts w:hint="eastAsia" w:ascii="宋体" w:hAnsi="宋体" w:eastAsia="宋体" w:cs="宋体"/>
          <w:color w:val="000000" w:themeColor="text1"/>
          <w:szCs w:val="21"/>
        </w:rPr>
        <w:t xml:space="preserve">作出</w:t>
      </w:r>
      <w:r>
        <w:rPr>
          <w:rFonts w:hint="eastAsia" w:ascii="宋体" w:hAnsi="宋体" w:eastAsia="宋体" w:cs="宋体"/>
          <w:color w:val="000000" w:themeColor="text1"/>
          <w:szCs w:val="21"/>
        </w:rPr>
        <w:t xml:space="preserve">答复，但答复的内容不得涉及商业秘密。</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质疑</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w:t>
      </w:r>
      <w:r>
        <w:rPr>
          <w:rFonts w:hint="eastAsia" w:ascii="宋体" w:hAnsi="宋体" w:eastAsia="宋体" w:cs="宋体"/>
          <w:color w:val="000000" w:themeColor="text1"/>
          <w:szCs w:val="21"/>
        </w:rPr>
        <w:t xml:space="preserve">作出</w:t>
      </w:r>
      <w:r>
        <w:rPr>
          <w:rFonts w:hint="eastAsia" w:ascii="宋体" w:hAnsi="宋体" w:eastAsia="宋体" w:cs="宋体"/>
          <w:color w:val="000000" w:themeColor="text1"/>
          <w:szCs w:val="21"/>
        </w:rPr>
        <w:t xml:space="preserve">答复。</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b/>
          <w:color w:val="000000" w:themeColor="text1"/>
          <w:szCs w:val="21"/>
        </w:rPr>
        <w:t xml:space="preserve">招标文件中采购需求以及相关部分（第四章、第五章以及投标人资格要求）由采购人负责</w:t>
      </w:r>
      <w:r>
        <w:rPr>
          <w:rFonts w:hint="eastAsia" w:ascii="宋体" w:hAnsi="宋体" w:eastAsia="宋体" w:cs="宋体"/>
          <w:b/>
          <w:color w:val="000000" w:themeColor="text1"/>
          <w:szCs w:val="21"/>
        </w:rPr>
        <w:t xml:space="preserve">制定和管理，对该部分内容有询问或者质疑的，投标人应当向采购人书面提出，由采购人负责接收和回复。采购人委托采购代理机构采购的，采购代理机构在委托授权范围内</w:t>
      </w:r>
      <w:r>
        <w:rPr>
          <w:rFonts w:hint="eastAsia" w:ascii="宋体" w:hAnsi="宋体" w:eastAsia="宋体" w:cs="宋体"/>
          <w:b/>
          <w:color w:val="000000" w:themeColor="text1"/>
          <w:szCs w:val="21"/>
        </w:rPr>
        <w:t xml:space="preserve">作出</w:t>
      </w:r>
      <w:r>
        <w:rPr>
          <w:rFonts w:hint="eastAsia" w:ascii="宋体" w:hAnsi="宋体" w:eastAsia="宋体" w:cs="宋体"/>
          <w:b/>
          <w:color w:val="000000" w:themeColor="text1"/>
          <w:szCs w:val="21"/>
        </w:rPr>
        <w:t xml:space="preserve">答复。</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质疑函须使用</w:t>
      </w:r>
      <w:r>
        <w:rPr>
          <w:rFonts w:hint="eastAsia" w:ascii="宋体" w:hAnsi="宋体" w:eastAsia="宋体" w:cs="宋体"/>
          <w:color w:val="000000" w:themeColor="text1"/>
          <w:szCs w:val="21"/>
        </w:rPr>
        <w:t xml:space="preserve">财政部制定的范本文件。（下载网址：</w:t>
      </w:r>
      <w:hyperlink r:id="rId22" w:tooltip="http://gks.mof.gov.cn/ztztz/zhengfucaigouguanli/201802/t20180201_2804589.htm" w:history="1">
        <w:r>
          <w:rPr>
            <w:rFonts w:hint="eastAsia" w:ascii="宋体" w:hAnsi="宋体" w:eastAsia="宋体" w:cs="宋体"/>
            <w:color w:val="000000" w:themeColor="text1"/>
            <w:szCs w:val="21"/>
          </w:rPr>
          <w:t xml:space="preserve">http://gk</w:t>
        </w:r>
        <w:bookmarkStart w:id="469" w:name="_Hlt100654014"/>
        <w:r>
          <w:rPr>
            <w:rFonts w:hint="eastAsia" w:ascii="宋体" w:hAnsi="宋体" w:eastAsia="宋体" w:cs="宋体"/>
            <w:color w:val="000000" w:themeColor="text1"/>
            <w:szCs w:val="21"/>
          </w:rPr>
          <w:t xml:space="preserve">s</w:t>
        </w:r>
        <w:bookmarkEnd w:id="469"/>
        <w:r>
          <w:rPr>
            <w:rFonts w:hint="eastAsia" w:ascii="宋体" w:hAnsi="宋体" w:eastAsia="宋体" w:cs="宋体"/>
            <w:color w:val="000000" w:themeColor="text1"/>
            <w:szCs w:val="21"/>
          </w:rPr>
          <w:t xml:space="preserve">.m</w:t>
        </w:r>
        <w:bookmarkStart w:id="470" w:name="_Hlt100653994"/>
        <w:bookmarkStart w:id="471" w:name="_Hlt100653993"/>
        <w:r>
          <w:rPr>
            <w:rFonts w:hint="eastAsia" w:ascii="宋体" w:hAnsi="宋体" w:eastAsia="宋体" w:cs="宋体"/>
            <w:color w:val="000000" w:themeColor="text1"/>
            <w:szCs w:val="21"/>
          </w:rPr>
          <w:t xml:space="preserve">o</w:t>
        </w:r>
        <w:bookmarkStart w:id="472" w:name="_Hlt101169156"/>
        <w:bookmarkEnd w:id="470"/>
        <w:bookmarkEnd w:id="471"/>
        <w:r>
          <w:rPr>
            <w:rFonts w:hint="eastAsia" w:ascii="宋体" w:hAnsi="宋体" w:eastAsia="宋体" w:cs="宋体"/>
            <w:color w:val="000000" w:themeColor="text1"/>
            <w:szCs w:val="21"/>
          </w:rPr>
          <w:t xml:space="preserve">f</w:t>
        </w:r>
        <w:bookmarkEnd w:id="472"/>
        <w:r>
          <w:rPr>
            <w:rFonts w:hint="eastAsia" w:ascii="宋体" w:hAnsi="宋体" w:eastAsia="宋体" w:cs="宋体"/>
            <w:color w:val="000000" w:themeColor="text1"/>
            <w:szCs w:val="21"/>
          </w:rPr>
          <w:t xml:space="preserve">.gov.cn/ztztz/zhengfucaigouguanli/201802/t20180201_2804589.htm</w:t>
        </w:r>
      </w:hyperlink>
      <w:r>
        <w:rPr>
          <w:rFonts w:hint="eastAsia" w:ascii="宋体" w:hAnsi="宋体" w:eastAsia="宋体" w:cs="宋体"/>
          <w:color w:val="000000" w:themeColor="text1"/>
          <w:szCs w:val="21"/>
        </w:rPr>
        <w:t xml:space="preserve">）。</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投标人为自然人的，应当由本人签字；投标人为法人或者其他组织的，应当由法定代表人、主要负责人，或者其授权代表签字或者加盖公章，并加盖公章。</w:t>
      </w:r>
      <w:r/>
    </w:p>
    <w:p>
      <w:pPr>
        <w:pStyle w:val="1172"/>
        <w:numPr>
          <w:ilvl w:val="2"/>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投标人应在法定质疑期内一次性提出针对同一采购程序环节的质疑，法定质疑期内针对同一采购程序环节再次提出的质疑，采购人、采购代理机构有权不予答复。</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接收询问和质疑的联系部门、联系电话和通讯地址见《投标人须知资料表》。</w:t>
      </w:r>
      <w:r/>
    </w:p>
    <w:p>
      <w:pPr>
        <w:pStyle w:val="1172"/>
        <w:numPr>
          <w:ilvl w:val="0"/>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代理费</w:t>
      </w:r>
      <w:r/>
    </w:p>
    <w:p>
      <w:pPr>
        <w:pStyle w:val="1172"/>
        <w:numPr>
          <w:ilvl w:val="1"/>
          <w:numId w:val="3"/>
        </w:numPr>
        <w:ind w:left="0"/>
        <w:jc w:val="left"/>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收费对象、收费标准及缴纳时间见《投标人须知资料表》。由中标人支付的，中标人须一次性向采购代理机构缴纳代理费，投标报价应包含代理费用。</w:t>
      </w:r>
      <w:r/>
    </w:p>
    <w:p>
      <w:pPr>
        <w:jc w:val="left"/>
        <w:widowControl/>
        <w:rPr>
          <w:rFonts w:ascii="宋体" w:hAnsi="宋体" w:eastAsia="宋体" w:cs="宋体"/>
          <w:b/>
          <w:color w:val="000000" w:themeColor="text1"/>
          <w:sz w:val="36"/>
          <w:szCs w:val="36"/>
        </w:rPr>
      </w:pPr>
      <w:r/>
      <w:bookmarkStart w:id="473" w:name="_Toc16933"/>
      <w:r/>
      <w:bookmarkStart w:id="474" w:name="_Toc104818927"/>
      <w:r>
        <w:rPr>
          <w:rFonts w:ascii="宋体" w:hAnsi="宋体" w:eastAsia="宋体" w:cs="宋体"/>
          <w:color w:val="000000" w:themeColor="text1"/>
        </w:rPr>
        <w:br w:type="page" w:clear="all"/>
      </w:r>
      <w:r/>
    </w:p>
    <w:p>
      <w:pPr>
        <w:pStyle w:val="972"/>
        <w:ind w:hanging="343"/>
        <w:rPr>
          <w:rFonts w:ascii="宋体" w:hAnsi="宋体" w:eastAsia="宋体" w:cs="宋体"/>
          <w:color w:val="000000" w:themeColor="text1"/>
        </w:rPr>
      </w:pPr>
      <w:r>
        <w:rPr>
          <w:rFonts w:hint="eastAsia" w:ascii="宋体" w:hAnsi="宋体" w:eastAsia="宋体" w:cs="宋体"/>
          <w:color w:val="000000" w:themeColor="text1"/>
        </w:rPr>
        <w:t xml:space="preserve">第三章 资格审查</w:t>
      </w:r>
      <w:bookmarkEnd w:id="473"/>
      <w:r/>
      <w:r/>
    </w:p>
    <w:p>
      <w:pPr>
        <w:ind w:hanging="229"/>
        <w:jc w:val="center"/>
        <w:spacing w:line="360" w:lineRule="auto"/>
        <w:rPr>
          <w:rFonts w:ascii="宋体" w:hAnsi="宋体" w:eastAsia="宋体" w:cs="宋体"/>
          <w:b/>
          <w:color w:val="000000" w:themeColor="text1"/>
          <w:sz w:val="24"/>
          <w:szCs w:val="24"/>
        </w:rPr>
      </w:pPr>
      <w:r/>
      <w:bookmarkStart w:id="475" w:name="_Toc99301422"/>
      <w:r>
        <w:rPr>
          <w:rFonts w:hint="eastAsia" w:ascii="宋体" w:hAnsi="宋体" w:eastAsia="宋体" w:cs="宋体"/>
          <w:b/>
          <w:color w:val="000000" w:themeColor="text1"/>
          <w:sz w:val="24"/>
          <w:szCs w:val="24"/>
        </w:rPr>
        <w:t xml:space="preserve">一、资格审查程序</w:t>
      </w:r>
      <w:bookmarkEnd w:id="475"/>
      <w:r/>
      <w:r/>
    </w:p>
    <w:p>
      <w:pPr>
        <w:pStyle w:val="1172"/>
        <w:numPr>
          <w:ilvl w:val="0"/>
          <w:numId w:val="4"/>
        </w:numPr>
        <w:ind w:left="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开标结束后，采购人将根据《资格审查要求》中的规定，对投标人进行资格审查，并形成资格审查结果。</w:t>
      </w:r>
      <w:r/>
    </w:p>
    <w:p>
      <w:pPr>
        <w:pStyle w:val="1172"/>
        <w:numPr>
          <w:ilvl w:val="0"/>
          <w:numId w:val="4"/>
        </w:numPr>
        <w:ind w:left="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《资格审查要求》中对格式有要求的，除招标文件另有规定外，均为“实质性格式”文件。</w:t>
      </w:r>
      <w:r/>
    </w:p>
    <w:p>
      <w:pPr>
        <w:pStyle w:val="1172"/>
        <w:numPr>
          <w:ilvl w:val="0"/>
          <w:numId w:val="4"/>
        </w:numPr>
        <w:ind w:left="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投标人《资格证明文件》有任何一项不符合《资格审查要求》的，资格审查不合格，其投标无效。</w:t>
      </w:r>
      <w:r/>
    </w:p>
    <w:p>
      <w:pPr>
        <w:pStyle w:val="1172"/>
        <w:numPr>
          <w:ilvl w:val="0"/>
          <w:numId w:val="4"/>
        </w:numPr>
        <w:ind w:left="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资格审查合格的投标人不足3家的，不进行评标。</w:t>
      </w:r>
      <w:r/>
    </w:p>
    <w:p>
      <w:pPr>
        <w:ind w:hanging="229"/>
        <w:jc w:val="center"/>
        <w:spacing w:line="360" w:lineRule="auto"/>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二、资格审查要求</w:t>
      </w:r>
      <w:r/>
    </w:p>
    <w:tbl>
      <w:tblPr>
        <w:tblW w:w="502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7"/>
        <w:gridCol w:w="1300"/>
        <w:gridCol w:w="4649"/>
        <w:gridCol w:w="1611"/>
      </w:tblGrid>
      <w:tr>
        <w:trPr>
          <w:cantSplit/>
          <w:trHeight w:val="448"/>
          <w:tblHeader/>
        </w:trPr>
        <w:tc>
          <w:tcPr>
            <w:tcW w:w="850" w:type="dxa"/>
            <w:vAlign w:val="center"/>
            <w:textDirection w:val="lrTb"/>
            <w:noWrap w:val="false"/>
          </w:tcPr>
          <w:p>
            <w:pPr>
              <w:jc w:val="center"/>
              <w:tabs>
                <w:tab w:val="left" w:pos="1080" w:leader="none"/>
              </w:tabs>
              <w:rPr>
                <w:rFonts w:ascii="宋体" w:hAnsi="宋体" w:eastAsia="宋体" w:cs="Times New Roman"/>
                <w:b/>
                <w:szCs w:val="21"/>
              </w:rPr>
            </w:pPr>
            <w:r>
              <w:rPr>
                <w:rFonts w:ascii="宋体" w:hAnsi="宋体" w:eastAsia="宋体" w:cs="Times New Roman"/>
                <w:b/>
                <w:szCs w:val="21"/>
              </w:rPr>
              <w:t xml:space="preserve">序号</w:t>
            </w:r>
            <w:r/>
          </w:p>
        </w:tc>
        <w:tc>
          <w:tcPr>
            <w:tcW w:w="1444" w:type="dxa"/>
            <w:vAlign w:val="center"/>
            <w:textDirection w:val="lrTb"/>
            <w:noWrap w:val="false"/>
          </w:tcPr>
          <w:p>
            <w:pPr>
              <w:jc w:val="center"/>
              <w:tabs>
                <w:tab w:val="left" w:pos="1080" w:leader="none"/>
              </w:tabs>
              <w:rPr>
                <w:rFonts w:ascii="宋体" w:hAnsi="宋体" w:eastAsia="宋体" w:cs="Times New Roman"/>
                <w:b/>
                <w:szCs w:val="21"/>
              </w:rPr>
            </w:pPr>
            <w:r>
              <w:rPr>
                <w:rFonts w:ascii="宋体" w:hAnsi="宋体" w:eastAsia="宋体" w:cs="Times New Roman"/>
                <w:b/>
                <w:szCs w:val="21"/>
              </w:rPr>
              <w:t xml:space="preserve">审查因素</w:t>
            </w:r>
            <w:r/>
          </w:p>
        </w:tc>
        <w:tc>
          <w:tcPr>
            <w:tcW w:w="5245" w:type="dxa"/>
            <w:vAlign w:val="center"/>
            <w:textDirection w:val="lrTb"/>
            <w:noWrap w:val="false"/>
          </w:tcPr>
          <w:p>
            <w:pPr>
              <w:jc w:val="center"/>
              <w:tabs>
                <w:tab w:val="left" w:pos="1080" w:leader="none"/>
              </w:tabs>
              <w:rPr>
                <w:rFonts w:ascii="宋体" w:hAnsi="宋体" w:eastAsia="宋体" w:cs="Times New Roman"/>
                <w:b/>
                <w:szCs w:val="21"/>
              </w:rPr>
            </w:pPr>
            <w:r>
              <w:rPr>
                <w:rFonts w:ascii="宋体" w:hAnsi="宋体" w:eastAsia="宋体" w:cs="Times New Roman"/>
                <w:b/>
                <w:szCs w:val="21"/>
              </w:rPr>
              <w:t xml:space="preserve">审查内容</w:t>
            </w:r>
            <w:r/>
          </w:p>
        </w:tc>
        <w:tc>
          <w:tcPr>
            <w:tcW w:w="1797" w:type="dxa"/>
            <w:vAlign w:val="center"/>
            <w:textDirection w:val="lrTb"/>
            <w:noWrap w:val="false"/>
          </w:tcPr>
          <w:p>
            <w:pPr>
              <w:jc w:val="center"/>
              <w:tabs>
                <w:tab w:val="left" w:pos="1080" w:leader="none"/>
              </w:tabs>
              <w:rPr>
                <w:rFonts w:ascii="宋体" w:hAnsi="宋体" w:eastAsia="宋体" w:cs="Times New Roman"/>
                <w:b/>
                <w:szCs w:val="21"/>
              </w:rPr>
            </w:pPr>
            <w:r>
              <w:rPr>
                <w:rFonts w:ascii="宋体" w:hAnsi="宋体" w:eastAsia="宋体" w:cs="Times New Roman"/>
                <w:b/>
                <w:szCs w:val="21"/>
              </w:rPr>
              <w:t xml:space="preserve">格式要求</w:t>
            </w:r>
            <w:r/>
          </w:p>
        </w:tc>
      </w:tr>
      <w:tr>
        <w:trPr>
          <w:cantSplit/>
          <w:trHeight w:val="448"/>
        </w:trPr>
        <w:tc>
          <w:tcPr>
            <w:tcW w:w="850" w:type="dxa"/>
            <w:vAlign w:val="center"/>
            <w:textDirection w:val="lrTb"/>
            <w:noWrap w:val="false"/>
          </w:tcPr>
          <w:p>
            <w:pPr>
              <w:jc w:val="center"/>
              <w:tabs>
                <w:tab w:val="left" w:pos="1080" w:leader="none"/>
              </w:tabs>
              <w:rPr>
                <w:rFonts w:ascii="宋体" w:hAnsi="宋体" w:eastAsia="宋体" w:cs="Times New Roman"/>
                <w:szCs w:val="21"/>
              </w:rPr>
            </w:pPr>
            <w:r>
              <w:rPr>
                <w:rFonts w:ascii="宋体" w:hAnsi="宋体" w:eastAsia="宋体" w:cs="Times New Roman"/>
                <w:szCs w:val="21"/>
              </w:rPr>
              <w:t xml:space="preserve">1</w:t>
            </w:r>
            <w:r/>
          </w:p>
        </w:tc>
        <w:tc>
          <w:tcPr>
            <w:tcW w:w="1444" w:type="dxa"/>
            <w:vAlign w:val="center"/>
            <w:textDirection w:val="lrTb"/>
            <w:noWrap w:val="false"/>
          </w:tcPr>
          <w:p>
            <w:pPr>
              <w:tabs>
                <w:tab w:val="left" w:pos="1080" w:leader="none"/>
              </w:tabs>
              <w:rPr>
                <w:rFonts w:ascii="宋体" w:hAnsi="宋体" w:eastAsia="宋体" w:cs="Times New Roman"/>
                <w:szCs w:val="21"/>
              </w:rPr>
            </w:pPr>
            <w:r>
              <w:rPr>
                <w:rFonts w:ascii="宋体" w:hAnsi="宋体" w:eastAsia="宋体" w:cs="Times New Roman"/>
                <w:szCs w:val="21"/>
              </w:rPr>
              <w:t xml:space="preserve">满足《中华人民共和国政府采购法》第二十二条规定及法律法规的其他规定</w:t>
            </w:r>
            <w:r/>
          </w:p>
        </w:tc>
        <w:tc>
          <w:tcPr>
            <w:tcW w:w="5245" w:type="dxa"/>
            <w:vAlign w:val="center"/>
            <w:textDirection w:val="lrTb"/>
            <w:noWrap w:val="false"/>
          </w:tcPr>
          <w:p>
            <w:pPr>
              <w:tabs>
                <w:tab w:val="left" w:pos="1080" w:leader="none"/>
              </w:tabs>
              <w:rPr>
                <w:rFonts w:ascii="宋体" w:hAnsi="宋体" w:eastAsia="宋体" w:cs="Times New Roman"/>
                <w:szCs w:val="21"/>
              </w:rPr>
            </w:pPr>
            <w:r>
              <w:rPr>
                <w:rFonts w:ascii="宋体" w:hAnsi="宋体" w:eastAsia="宋体" w:cs="Times New Roman"/>
                <w:szCs w:val="21"/>
              </w:rPr>
              <w:t xml:space="preserve">具体规定见第一章《投标邀请》</w:t>
            </w:r>
            <w:r/>
          </w:p>
        </w:tc>
        <w:tc>
          <w:tcPr>
            <w:tcW w:w="1797" w:type="dxa"/>
            <w:vAlign w:val="center"/>
            <w:textDirection w:val="lrTb"/>
            <w:noWrap w:val="false"/>
          </w:tcPr>
          <w:p>
            <w:pPr>
              <w:tabs>
                <w:tab w:val="left" w:pos="1080" w:leader="none"/>
              </w:tabs>
              <w:rPr>
                <w:rFonts w:ascii="宋体" w:hAnsi="宋体" w:eastAsia="宋体" w:cs="Times New Roman"/>
                <w:szCs w:val="21"/>
              </w:rPr>
            </w:pPr>
            <w:r>
              <w:rPr>
                <w:rFonts w:ascii="宋体" w:hAnsi="宋体" w:eastAsia="宋体" w:cs="Times New Roman"/>
                <w:szCs w:val="21"/>
              </w:rPr>
            </w:r>
            <w:r/>
          </w:p>
        </w:tc>
      </w:tr>
      <w:tr>
        <w:trPr>
          <w:cantSplit/>
          <w:trHeight w:val="448"/>
        </w:trPr>
        <w:tc>
          <w:tcPr>
            <w:tcW w:w="850" w:type="dxa"/>
            <w:vAlign w:val="center"/>
            <w:textDirection w:val="lrTb"/>
            <w:noWrap w:val="false"/>
          </w:tcPr>
          <w:p>
            <w:pPr>
              <w:jc w:val="center"/>
              <w:tabs>
                <w:tab w:val="left" w:pos="1080" w:leader="none"/>
              </w:tabs>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-1</w:t>
            </w:r>
            <w:r/>
          </w:p>
        </w:tc>
        <w:tc>
          <w:tcPr>
            <w:tcW w:w="1444" w:type="dxa"/>
            <w:vAlign w:val="center"/>
            <w:textDirection w:val="lrTb"/>
            <w:noWrap w:val="false"/>
          </w:tcPr>
          <w:p>
            <w:pPr>
              <w:tabs>
                <w:tab w:val="left" w:pos="1080" w:leader="none"/>
              </w:tabs>
              <w:rPr>
                <w:rFonts w:ascii="宋体" w:hAnsi="宋体" w:eastAsia="宋体" w:cs="Times New Roman"/>
                <w:szCs w:val="21"/>
              </w:rPr>
            </w:pPr>
            <w:r>
              <w:rPr>
                <w:rFonts w:hint="eastAsia" w:ascii="宋体" w:hAnsi="宋体" w:eastAsia="宋体" w:cs="Times New Roman"/>
                <w:szCs w:val="21"/>
              </w:rPr>
              <w:t xml:space="preserve">投标人资格声明函</w:t>
            </w:r>
            <w:r/>
          </w:p>
        </w:tc>
        <w:tc>
          <w:tcPr>
            <w:tcW w:w="5245" w:type="dxa"/>
            <w:vAlign w:val="center"/>
            <w:textDirection w:val="lrTb"/>
            <w:noWrap w:val="false"/>
          </w:tcPr>
          <w:p>
            <w:pPr>
              <w:tabs>
                <w:tab w:val="left" w:pos="1080" w:leader="none"/>
              </w:tabs>
              <w:rPr>
                <w:rFonts w:ascii="宋体" w:hAnsi="宋体" w:eastAsia="宋体" w:cs="Times New Roman"/>
                <w:szCs w:val="21"/>
              </w:rPr>
            </w:pPr>
            <w:r>
              <w:rPr>
                <w:rFonts w:ascii="宋体" w:hAnsi="宋体" w:eastAsia="宋体" w:cs="Times New Roman"/>
                <w:szCs w:val="21"/>
              </w:rPr>
              <w:t xml:space="preserve">提供了符合招标文件要求的《</w:t>
            </w:r>
            <w:r>
              <w:rPr>
                <w:rFonts w:hint="eastAsia" w:ascii="宋体" w:hAnsi="宋体" w:eastAsia="宋体" w:cs="Times New Roman"/>
                <w:szCs w:val="21"/>
              </w:rPr>
              <w:t xml:space="preserve">投标人资格声明函</w:t>
            </w:r>
            <w:r>
              <w:rPr>
                <w:rFonts w:ascii="宋体" w:hAnsi="宋体" w:eastAsia="宋体" w:cs="Times New Roman"/>
                <w:szCs w:val="21"/>
              </w:rPr>
              <w:t xml:space="preserve">》。</w:t>
            </w:r>
            <w:r/>
          </w:p>
        </w:tc>
        <w:tc>
          <w:tcPr>
            <w:tcW w:w="1797" w:type="dxa"/>
            <w:vAlign w:val="center"/>
            <w:textDirection w:val="lrTb"/>
            <w:noWrap w:val="false"/>
          </w:tcPr>
          <w:p>
            <w:pPr>
              <w:tabs>
                <w:tab w:val="left" w:pos="1080" w:leader="none"/>
              </w:tabs>
              <w:rPr>
                <w:rFonts w:ascii="宋体" w:hAnsi="宋体" w:eastAsia="宋体" w:cs="Times New Roman"/>
                <w:szCs w:val="21"/>
              </w:rPr>
            </w:pPr>
            <w:r>
              <w:rPr>
                <w:rFonts w:ascii="宋体" w:hAnsi="宋体" w:eastAsia="宋体" w:cs="Times New Roman"/>
                <w:szCs w:val="21"/>
              </w:rPr>
              <w:t xml:space="preserve">格式见《投标文件格式》</w:t>
            </w:r>
            <w:r/>
          </w:p>
        </w:tc>
      </w:tr>
      <w:tr>
        <w:trPr>
          <w:cantSplit/>
          <w:trHeight w:val="448"/>
        </w:trPr>
        <w:tc>
          <w:tcPr>
            <w:tcW w:w="850" w:type="dxa"/>
            <w:vAlign w:val="center"/>
            <w:textDirection w:val="lrTb"/>
            <w:noWrap w:val="false"/>
          </w:tcPr>
          <w:p>
            <w:pPr>
              <w:jc w:val="center"/>
              <w:tabs>
                <w:tab w:val="left" w:pos="1080" w:leader="none"/>
              </w:tabs>
              <w:rPr>
                <w:rFonts w:ascii="宋体" w:hAnsi="宋体" w:eastAsia="宋体" w:cs="Times New Roman"/>
                <w:szCs w:val="21"/>
              </w:rPr>
            </w:pPr>
            <w:r>
              <w:rPr>
                <w:rFonts w:hint="eastAsia" w:ascii="宋体" w:hAnsi="宋体" w:eastAsia="宋体" w:cs="Times New Roman"/>
                <w:szCs w:val="21"/>
              </w:rPr>
              <w:t xml:space="preserve">1-2</w:t>
            </w:r>
            <w:r/>
          </w:p>
        </w:tc>
        <w:tc>
          <w:tcPr>
            <w:tcW w:w="1444" w:type="dxa"/>
            <w:vAlign w:val="center"/>
            <w:textDirection w:val="lrTb"/>
            <w:noWrap w:val="false"/>
          </w:tcPr>
          <w:p>
            <w:pPr>
              <w:tabs>
                <w:tab w:val="left" w:pos="900" w:leader="none"/>
                <w:tab w:val="left" w:pos="1980" w:leader="none"/>
              </w:tabs>
              <w:rPr>
                <w:rFonts w:ascii="宋体" w:hAnsi="宋体" w:eastAsia="宋体" w:cs="Times New Roman"/>
                <w:szCs w:val="21"/>
              </w:rPr>
            </w:pPr>
            <w:r/>
            <w:bookmarkStart w:id="476" w:name="OLE_LINK4"/>
            <w:r/>
            <w:bookmarkStart w:id="477" w:name="OLE_LINK3"/>
            <w:r>
              <w:rPr>
                <w:rFonts w:hint="eastAsia" w:ascii="宋体" w:hAnsi="宋体" w:eastAsia="宋体" w:cs="Times New Roman"/>
                <w:szCs w:val="21"/>
              </w:rPr>
              <w:t xml:space="preserve">营业执照副本（事业单位法人证书）</w:t>
            </w:r>
            <w:bookmarkEnd w:id="476"/>
            <w:r/>
            <w:bookmarkEnd w:id="477"/>
            <w:r/>
            <w:r/>
          </w:p>
        </w:tc>
        <w:tc>
          <w:tcPr>
            <w:tcW w:w="5245" w:type="dxa"/>
            <w:vAlign w:val="center"/>
            <w:textDirection w:val="lrTb"/>
            <w:noWrap w:val="false"/>
          </w:tcPr>
          <w:p>
            <w:pPr>
              <w:tabs>
                <w:tab w:val="left" w:pos="900" w:leader="none"/>
                <w:tab w:val="left" w:pos="1980" w:leader="none"/>
              </w:tabs>
              <w:rPr>
                <w:rFonts w:ascii="宋体" w:hAnsi="宋体" w:eastAsia="宋体" w:cs="Times New Roman"/>
                <w:szCs w:val="21"/>
              </w:rPr>
            </w:pPr>
            <w:r/>
            <w:bookmarkStart w:id="478" w:name="OLE_LINK5"/>
            <w:r>
              <w:rPr>
                <w:rFonts w:hint="eastAsia" w:ascii="宋体" w:hAnsi="宋体" w:eastAsia="宋体" w:cs="Times New Roman"/>
                <w:szCs w:val="21"/>
              </w:rPr>
              <w:t xml:space="preserve">营业执照副本和税务登记证副本(或“三证合一”的营业执照副本）或事业单位法人证书</w:t>
            </w:r>
            <w:bookmarkEnd w:id="478"/>
            <w:r/>
            <w:r/>
          </w:p>
        </w:tc>
        <w:tc>
          <w:tcPr>
            <w:tcW w:w="1797" w:type="dxa"/>
            <w:vAlign w:val="center"/>
            <w:textDirection w:val="lrTb"/>
            <w:noWrap w:val="false"/>
          </w:tcPr>
          <w:p>
            <w:pPr>
              <w:tabs>
                <w:tab w:val="left" w:pos="1080" w:leader="none"/>
              </w:tabs>
              <w:rPr>
                <w:rFonts w:ascii="宋体" w:hAnsi="宋体" w:eastAsia="宋体" w:cs="Times New Roman"/>
                <w:szCs w:val="21"/>
              </w:rPr>
            </w:pPr>
            <w:r>
              <w:rPr>
                <w:rFonts w:ascii="宋体" w:hAnsi="宋体" w:eastAsia="宋体" w:cs="Times New Roman"/>
                <w:szCs w:val="21"/>
              </w:rPr>
            </w:r>
            <w:r/>
          </w:p>
        </w:tc>
      </w:tr>
      <w:tr>
        <w:trPr>
          <w:cantSplit/>
          <w:trHeight w:val="448"/>
        </w:trPr>
        <w:tc>
          <w:tcPr>
            <w:tcW w:w="850" w:type="dxa"/>
            <w:vAlign w:val="center"/>
            <w:textDirection w:val="lrTb"/>
            <w:noWrap w:val="false"/>
          </w:tcPr>
          <w:p>
            <w:pPr>
              <w:jc w:val="center"/>
              <w:tabs>
                <w:tab w:val="left" w:pos="1080" w:leader="none"/>
              </w:tabs>
              <w:rPr>
                <w:rFonts w:ascii="宋体" w:hAnsi="宋体" w:eastAsia="宋体" w:cs="Times New Roman"/>
                <w:szCs w:val="21"/>
              </w:rPr>
            </w:pPr>
            <w:r>
              <w:rPr>
                <w:rFonts w:hint="eastAsia" w:ascii="宋体" w:hAnsi="宋体" w:eastAsia="宋体" w:cs="Times New Roman"/>
                <w:szCs w:val="21"/>
              </w:rPr>
              <w:t xml:space="preserve">1-3</w:t>
            </w:r>
            <w:r/>
          </w:p>
        </w:tc>
        <w:tc>
          <w:tcPr>
            <w:tcW w:w="1444" w:type="dxa"/>
            <w:vAlign w:val="center"/>
            <w:textDirection w:val="lrTb"/>
            <w:noWrap w:val="false"/>
          </w:tcPr>
          <w:p>
            <w:pPr>
              <w:tabs>
                <w:tab w:val="left" w:pos="1080" w:leader="none"/>
              </w:tabs>
              <w:rPr>
                <w:rFonts w:ascii="宋体" w:hAnsi="宋体" w:eastAsia="宋体" w:cs="Times New Roman"/>
                <w:szCs w:val="21"/>
              </w:rPr>
            </w:pPr>
            <w:r>
              <w:rPr>
                <w:rFonts w:ascii="宋体" w:hAnsi="宋体" w:eastAsia="宋体" w:cs="Times New Roman"/>
                <w:szCs w:val="21"/>
              </w:rPr>
              <w:t xml:space="preserve">投标人信用记录</w:t>
            </w:r>
            <w:r/>
          </w:p>
        </w:tc>
        <w:tc>
          <w:tcPr>
            <w:tcW w:w="5245" w:type="dxa"/>
            <w:vAlign w:val="center"/>
            <w:textDirection w:val="lrTb"/>
            <w:noWrap w:val="false"/>
          </w:tcPr>
          <w:p>
            <w:pPr>
              <w:tabs>
                <w:tab w:val="left" w:pos="1080" w:leader="none"/>
              </w:tabs>
              <w:rPr>
                <w:rFonts w:ascii="宋体" w:hAnsi="宋体" w:eastAsia="宋体" w:cs="Times New Roman"/>
                <w:szCs w:val="21"/>
              </w:rPr>
            </w:pPr>
            <w:r/>
            <w:bookmarkStart w:id="479" w:name="OLE_LINK6"/>
            <w:r/>
            <w:bookmarkStart w:id="480" w:name="OLE_LINK7"/>
            <w:r/>
            <w:bookmarkStart w:id="481" w:name="OLE_LINK77"/>
            <w:r/>
            <w:bookmarkStart w:id="482" w:name="OLE_LINK33"/>
            <w:r>
              <w:rPr>
                <w:rFonts w:ascii="宋体" w:hAnsi="宋体" w:eastAsia="宋体" w:cs="Times New Roman"/>
                <w:szCs w:val="21"/>
              </w:rPr>
              <w:t xml:space="preserve">查询渠道：信用中国网站和中国政府采购网（www.creditchina.gov.cn、www.ccgp.gov.cn）；</w:t>
            </w:r>
            <w:r/>
          </w:p>
          <w:p>
            <w:pPr>
              <w:tabs>
                <w:tab w:val="left" w:pos="900" w:leader="none"/>
                <w:tab w:val="left" w:pos="1980" w:leader="none"/>
              </w:tabs>
              <w:rPr>
                <w:rFonts w:ascii="宋体" w:hAnsi="宋体" w:eastAsia="宋体" w:cs="Times New Roman"/>
                <w:szCs w:val="21"/>
              </w:rPr>
            </w:pPr>
            <w:r>
              <w:rPr>
                <w:rFonts w:ascii="宋体" w:hAnsi="宋体" w:eastAsia="宋体" w:cs="Times New Roman"/>
                <w:szCs w:val="21"/>
              </w:rPr>
              <w:t xml:space="preserve">截止时点：投标截止时间以后、</w:t>
            </w:r>
            <w:r>
              <w:rPr>
                <w:rFonts w:hint="eastAsia" w:ascii="宋体" w:hAnsi="宋体" w:eastAsia="宋体" w:cs="Times New Roman"/>
                <w:szCs w:val="21"/>
              </w:rPr>
              <w:t xml:space="preserve">资格审查阶段采购人或</w:t>
            </w:r>
            <w:r>
              <w:rPr>
                <w:rFonts w:ascii="宋体" w:hAnsi="宋体" w:eastAsia="宋体" w:cs="Times New Roman"/>
                <w:szCs w:val="21"/>
              </w:rPr>
              <w:t xml:space="preserve">采购代理机构的实际查询时间；</w:t>
            </w:r>
            <w:r/>
          </w:p>
          <w:p>
            <w:pPr>
              <w:tabs>
                <w:tab w:val="left" w:pos="900" w:leader="none"/>
                <w:tab w:val="left" w:pos="1980" w:leader="none"/>
              </w:tabs>
              <w:rPr>
                <w:rFonts w:ascii="宋体" w:hAnsi="宋体" w:eastAsia="宋体" w:cs="Times New Roman"/>
                <w:szCs w:val="21"/>
              </w:rPr>
            </w:pPr>
            <w:r>
              <w:rPr>
                <w:rFonts w:ascii="宋体" w:hAnsi="宋体" w:eastAsia="宋体" w:cs="Times New Roman"/>
                <w:szCs w:val="21"/>
              </w:rPr>
              <w:t xml:space="preserve">信用信息查询记录和证据留存具体方式：查询结果网页打印页作为查询记录和证据，与其他采购文件一并保存；</w:t>
            </w:r>
            <w:r/>
          </w:p>
          <w:p>
            <w:pPr>
              <w:tabs>
                <w:tab w:val="left" w:pos="1080" w:leader="none"/>
              </w:tabs>
              <w:rPr>
                <w:rFonts w:ascii="宋体" w:hAnsi="宋体" w:eastAsia="宋体" w:cs="Times New Roman"/>
                <w:szCs w:val="21"/>
              </w:rPr>
            </w:pPr>
            <w:r>
              <w:rPr>
                <w:rFonts w:ascii="宋体" w:hAnsi="宋体" w:eastAsia="宋体" w:cs="Times New Roman"/>
                <w:szCs w:val="21"/>
              </w:rPr>
              <w:t xml:space="preserve">信用信息的使用原则：经认定的被列入失信被执行人、重大税收违法案件当事人名单、政府采购严重违法失信行为记录名单的投标人，其</w:t>
            </w:r>
            <w:r>
              <w:rPr>
                <w:rFonts w:ascii="宋体" w:hAnsi="宋体" w:eastAsia="宋体" w:cs="Times New Roman"/>
                <w:b/>
                <w:szCs w:val="21"/>
              </w:rPr>
              <w:t xml:space="preserve">投标无效</w:t>
            </w:r>
            <w:r>
              <w:rPr>
                <w:rFonts w:ascii="宋体" w:hAnsi="宋体" w:eastAsia="宋体" w:cs="Times New Roman"/>
                <w:szCs w:val="21"/>
              </w:rPr>
              <w:t xml:space="preserve">。联合体形式投标的，联合体成员存在不良信用记录，视同联合体存在不良信用记录。</w:t>
            </w:r>
            <w:bookmarkEnd w:id="479"/>
            <w:r/>
            <w:bookmarkEnd w:id="480"/>
            <w:r/>
            <w:bookmarkEnd w:id="481"/>
            <w:r/>
            <w:bookmarkEnd w:id="482"/>
            <w:r/>
            <w:r/>
          </w:p>
        </w:tc>
        <w:tc>
          <w:tcPr>
            <w:tcW w:w="1797" w:type="dxa"/>
            <w:vAlign w:val="center"/>
            <w:textDirection w:val="lrTb"/>
            <w:noWrap w:val="false"/>
          </w:tcPr>
          <w:p>
            <w:pPr>
              <w:tabs>
                <w:tab w:val="left" w:pos="1080" w:leader="none"/>
              </w:tabs>
              <w:rPr>
                <w:rFonts w:ascii="宋体" w:hAnsi="宋体" w:eastAsia="宋体" w:cs="Times New Roman"/>
                <w:szCs w:val="21"/>
              </w:rPr>
            </w:pPr>
            <w:r>
              <w:rPr>
                <w:rFonts w:ascii="宋体" w:hAnsi="宋体" w:eastAsia="宋体" w:cs="Times New Roman"/>
                <w:szCs w:val="21"/>
              </w:rPr>
              <w:t xml:space="preserve">无须投标人提供，由采购人查询。</w:t>
            </w:r>
            <w:r/>
          </w:p>
        </w:tc>
      </w:tr>
      <w:tr>
        <w:trPr>
          <w:cantSplit/>
          <w:trHeight w:val="448"/>
        </w:trPr>
        <w:tc>
          <w:tcPr>
            <w:tcW w:w="850" w:type="dxa"/>
            <w:vAlign w:val="center"/>
            <w:textDirection w:val="lrTb"/>
            <w:noWrap w:val="false"/>
          </w:tcPr>
          <w:p>
            <w:pPr>
              <w:jc w:val="center"/>
              <w:tabs>
                <w:tab w:val="left" w:pos="1080" w:leader="none"/>
              </w:tabs>
              <w:rPr>
                <w:rFonts w:ascii="宋体" w:hAnsi="宋体" w:eastAsia="宋体" w:cs="Times New Roman"/>
                <w:szCs w:val="21"/>
              </w:rPr>
            </w:pPr>
            <w:r>
              <w:rPr>
                <w:rFonts w:ascii="宋体" w:hAnsi="宋体" w:eastAsia="宋体" w:cs="Times New Roman"/>
                <w:szCs w:val="21"/>
              </w:rPr>
              <w:t xml:space="preserve">2</w:t>
            </w:r>
            <w:r/>
          </w:p>
        </w:tc>
        <w:tc>
          <w:tcPr>
            <w:tcW w:w="1444" w:type="dxa"/>
            <w:vAlign w:val="center"/>
            <w:textDirection w:val="lrTb"/>
            <w:noWrap w:val="false"/>
          </w:tcPr>
          <w:p>
            <w:pPr>
              <w:tabs>
                <w:tab w:val="left" w:pos="1080" w:leader="none"/>
              </w:tabs>
              <w:rPr>
                <w:rFonts w:ascii="宋体" w:hAnsi="宋体" w:eastAsia="宋体" w:cs="Times New Roman"/>
                <w:szCs w:val="21"/>
              </w:rPr>
            </w:pPr>
            <w:r>
              <w:rPr>
                <w:rFonts w:ascii="宋体" w:hAnsi="宋体" w:eastAsia="宋体" w:cs="Times New Roman"/>
                <w:szCs w:val="21"/>
              </w:rPr>
              <w:t xml:space="preserve">落实政府采购政策需满足的资格要求</w:t>
            </w:r>
            <w:r/>
          </w:p>
        </w:tc>
        <w:tc>
          <w:tcPr>
            <w:tcW w:w="5245" w:type="dxa"/>
            <w:vAlign w:val="center"/>
            <w:textDirection w:val="lrTb"/>
            <w:noWrap w:val="false"/>
          </w:tcPr>
          <w:p>
            <w:pPr>
              <w:tabs>
                <w:tab w:val="left" w:pos="1080" w:leader="none"/>
              </w:tabs>
              <w:rPr>
                <w:rFonts w:ascii="宋体" w:hAnsi="宋体" w:eastAsia="宋体" w:cs="Times New Roman"/>
                <w:szCs w:val="21"/>
              </w:rPr>
            </w:pPr>
            <w:r>
              <w:rPr>
                <w:rFonts w:ascii="宋体" w:hAnsi="宋体" w:eastAsia="宋体" w:cs="Times New Roman"/>
                <w:szCs w:val="21"/>
              </w:rPr>
              <w:t xml:space="preserve">具体要求见第一章《投标邀请》</w:t>
            </w:r>
            <w:r/>
          </w:p>
        </w:tc>
        <w:tc>
          <w:tcPr>
            <w:tcW w:w="1797" w:type="dxa"/>
            <w:vAlign w:val="center"/>
            <w:textDirection w:val="lrTb"/>
            <w:noWrap w:val="false"/>
          </w:tcPr>
          <w:p>
            <w:pPr>
              <w:tabs>
                <w:tab w:val="left" w:pos="1080" w:leader="none"/>
              </w:tabs>
              <w:rPr>
                <w:rFonts w:ascii="宋体" w:hAnsi="宋体" w:eastAsia="宋体" w:cs="Times New Roman"/>
                <w:szCs w:val="21"/>
              </w:rPr>
            </w:pPr>
            <w:r>
              <w:rPr>
                <w:rFonts w:ascii="宋体" w:hAnsi="宋体" w:eastAsia="宋体" w:cs="Times New Roman"/>
                <w:szCs w:val="21"/>
              </w:rPr>
            </w:r>
            <w:r/>
          </w:p>
        </w:tc>
      </w:tr>
      <w:tr>
        <w:trPr>
          <w:cantSplit/>
          <w:trHeight w:val="448"/>
        </w:trPr>
        <w:tc>
          <w:tcPr>
            <w:tcW w:w="850" w:type="dxa"/>
            <w:vAlign w:val="center"/>
            <w:textDirection w:val="lrTb"/>
            <w:noWrap w:val="false"/>
          </w:tcPr>
          <w:p>
            <w:pPr>
              <w:jc w:val="center"/>
              <w:tabs>
                <w:tab w:val="left" w:pos="1080" w:leader="none"/>
              </w:tabs>
              <w:rPr>
                <w:rFonts w:ascii="宋体" w:hAnsi="宋体" w:eastAsia="宋体" w:cs="Times New Roman"/>
                <w:szCs w:val="21"/>
              </w:rPr>
            </w:pPr>
            <w:r/>
            <w:bookmarkStart w:id="483" w:name="_Hlk213754895"/>
            <w:r>
              <w:rPr>
                <w:rFonts w:ascii="宋体" w:hAnsi="宋体" w:eastAsia="宋体" w:cs="Times New Roman"/>
                <w:szCs w:val="21"/>
              </w:rPr>
              <w:t xml:space="preserve">2-1</w:t>
            </w:r>
            <w:r/>
          </w:p>
        </w:tc>
        <w:tc>
          <w:tcPr>
            <w:tcW w:w="1444" w:type="dxa"/>
            <w:vAlign w:val="center"/>
            <w:textDirection w:val="lrTb"/>
            <w:noWrap w:val="false"/>
          </w:tcPr>
          <w:p>
            <w:pPr>
              <w:tabs>
                <w:tab w:val="left" w:pos="1080" w:leader="none"/>
              </w:tabs>
              <w:rPr>
                <w:rFonts w:ascii="宋体" w:hAnsi="宋体" w:eastAsia="宋体" w:cs="Times New Roman"/>
                <w:szCs w:val="21"/>
              </w:rPr>
            </w:pPr>
            <w:r/>
            <w:bookmarkStart w:id="484" w:name="OLE_LINK8"/>
            <w:r/>
            <w:bookmarkStart w:id="485" w:name="OLE_LINK9"/>
            <w:r/>
            <w:bookmarkStart w:id="486" w:name="OLE_LINK58"/>
            <w:r>
              <w:rPr>
                <w:rFonts w:ascii="宋体" w:hAnsi="宋体" w:eastAsia="宋体" w:cs="Times New Roman"/>
                <w:szCs w:val="21"/>
              </w:rPr>
              <w:t xml:space="preserve">中小企业声明函</w:t>
            </w:r>
            <w:bookmarkEnd w:id="484"/>
            <w:r/>
            <w:bookmarkEnd w:id="485"/>
            <w:r/>
            <w:bookmarkEnd w:id="486"/>
            <w:r/>
            <w:r/>
          </w:p>
        </w:tc>
        <w:tc>
          <w:tcPr>
            <w:tcW w:w="5245" w:type="dxa"/>
            <w:vAlign w:val="center"/>
            <w:textDirection w:val="lrTb"/>
            <w:noWrap w:val="false"/>
          </w:tcPr>
          <w:p>
            <w:pPr>
              <w:tabs>
                <w:tab w:val="left" w:pos="1080" w:leader="none"/>
              </w:tabs>
              <w:rPr>
                <w:rFonts w:ascii="Times New Roman" w:hAnsi="Times New Roman" w:eastAsia="宋体" w:cs="Times New Roman"/>
                <w:color w:val="000000"/>
                <w:szCs w:val="21"/>
              </w:rPr>
            </w:pPr>
            <w:r/>
            <w:bookmarkStart w:id="487" w:name="OLE_LINK10"/>
            <w:r>
              <w:rPr>
                <w:rFonts w:hint="eastAsia" w:ascii="Times New Roman" w:hAnsi="Times New Roman" w:eastAsia="宋体" w:cs="Times New Roman"/>
                <w:color w:val="000000"/>
                <w:szCs w:val="21"/>
              </w:rPr>
              <w:t xml:space="preserve">如采购公告中明确专门面向中小</w:t>
            </w:r>
            <w:r>
              <w:rPr>
                <w:rFonts w:hint="eastAsia" w:ascii="Times New Roman" w:hAnsi="Times New Roman" w:eastAsia="宋体" w:cs="Times New Roman"/>
                <w:color w:val="000000"/>
                <w:szCs w:val="21"/>
              </w:rPr>
              <w:t xml:space="preserve">/</w:t>
            </w:r>
            <w:r>
              <w:rPr>
                <w:rFonts w:hint="eastAsia" w:ascii="Times New Roman" w:hAnsi="Times New Roman" w:eastAsia="宋体" w:cs="Times New Roman"/>
                <w:color w:val="000000"/>
                <w:szCs w:val="21"/>
              </w:rPr>
              <w:t xml:space="preserve">小</w:t>
            </w:r>
            <w:r>
              <w:rPr>
                <w:rFonts w:hint="eastAsia" w:ascii="Times New Roman" w:hAnsi="Times New Roman" w:eastAsia="宋体" w:cs="Times New Roman"/>
                <w:color w:val="000000"/>
                <w:szCs w:val="21"/>
              </w:rPr>
              <w:t xml:space="preserve">微企业</w:t>
            </w:r>
            <w:r>
              <w:rPr>
                <w:rFonts w:hint="eastAsia" w:ascii="Times New Roman" w:hAnsi="Times New Roman" w:eastAsia="宋体" w:cs="Times New Roman"/>
                <w:color w:val="000000"/>
                <w:szCs w:val="21"/>
              </w:rPr>
              <w:t xml:space="preserve">采购，须按要求提供中小企业声明函；未专门面向中小</w:t>
            </w:r>
            <w:r>
              <w:rPr>
                <w:rFonts w:hint="eastAsia" w:ascii="Times New Roman" w:hAnsi="Times New Roman" w:eastAsia="宋体" w:cs="Times New Roman"/>
                <w:color w:val="000000"/>
                <w:szCs w:val="21"/>
              </w:rPr>
              <w:t xml:space="preserve">/</w:t>
            </w:r>
            <w:r>
              <w:rPr>
                <w:rFonts w:hint="eastAsia" w:ascii="Times New Roman" w:hAnsi="Times New Roman" w:eastAsia="宋体" w:cs="Times New Roman"/>
                <w:color w:val="000000"/>
                <w:szCs w:val="21"/>
              </w:rPr>
              <w:t xml:space="preserve">小</w:t>
            </w:r>
            <w:r>
              <w:rPr>
                <w:rFonts w:hint="eastAsia" w:ascii="Times New Roman" w:hAnsi="Times New Roman" w:eastAsia="宋体" w:cs="Times New Roman"/>
                <w:color w:val="000000"/>
                <w:szCs w:val="21"/>
              </w:rPr>
              <w:t xml:space="preserve">微企业</w:t>
            </w:r>
            <w:r>
              <w:rPr>
                <w:rFonts w:hint="eastAsia" w:ascii="Times New Roman" w:hAnsi="Times New Roman" w:eastAsia="宋体" w:cs="Times New Roman"/>
                <w:color w:val="000000"/>
                <w:szCs w:val="21"/>
              </w:rPr>
              <w:t xml:space="preserve">采购，此项无需提供。</w:t>
            </w:r>
            <w:r/>
          </w:p>
          <w:p>
            <w:pPr>
              <w:jc w:val="left"/>
              <w:rPr>
                <w:rFonts w:ascii="Times New Roman" w:hAnsi="Times New Roman" w:eastAsia="宋体" w:cs="Times New Roman"/>
                <w:b/>
                <w:bCs/>
                <w:color w:val="000000"/>
                <w:szCs w:val="21"/>
              </w:rPr>
            </w:pPr>
            <w:r>
              <w:rPr>
                <w:rFonts w:hint="eastAsia" w:ascii="Times New Roman" w:hAnsi="Times New Roman" w:eastAsia="宋体" w:cs="Times New Roman"/>
                <w:b/>
                <w:bCs/>
                <w:color w:val="000000"/>
                <w:szCs w:val="21"/>
              </w:rPr>
              <w:t xml:space="preserve">注</w:t>
            </w:r>
            <w:r>
              <w:rPr>
                <w:rFonts w:hint="eastAsia" w:ascii="Times New Roman" w:hAnsi="Times New Roman" w:eastAsia="宋体" w:cs="Times New Roman"/>
                <w:b/>
                <w:bCs/>
                <w:color w:val="000000"/>
                <w:szCs w:val="21"/>
              </w:rPr>
              <w:t xml:space="preserve">1</w:t>
            </w:r>
            <w:r>
              <w:rPr>
                <w:rFonts w:hint="eastAsia" w:ascii="Times New Roman" w:hAnsi="Times New Roman" w:eastAsia="宋体" w:cs="Times New Roman"/>
                <w:b/>
                <w:bCs/>
                <w:color w:val="000000"/>
                <w:szCs w:val="21"/>
              </w:rPr>
              <w:t xml:space="preserve">：监狱企业、残疾人福利性单位视同为小微企业。</w:t>
            </w:r>
            <w:r/>
          </w:p>
          <w:p>
            <w:pPr>
              <w:tabs>
                <w:tab w:val="left" w:pos="1080" w:leader="none"/>
              </w:tabs>
              <w:rPr>
                <w:rFonts w:ascii="Times New Roman" w:hAnsi="Times New Roman" w:eastAsia="宋体" w:cs="Times New Roman"/>
                <w:b/>
                <w:bCs/>
                <w:color w:val="000000"/>
                <w:szCs w:val="21"/>
              </w:rPr>
            </w:pPr>
            <w:r>
              <w:rPr>
                <w:rFonts w:hint="eastAsia" w:ascii="Times New Roman" w:hAnsi="Times New Roman" w:eastAsia="宋体" w:cs="Times New Roman"/>
                <w:b/>
                <w:bCs/>
                <w:color w:val="000000"/>
                <w:szCs w:val="21"/>
              </w:rPr>
              <w:t xml:space="preserve">注</w:t>
            </w:r>
            <w:r>
              <w:rPr>
                <w:rFonts w:hint="eastAsia" w:ascii="Times New Roman" w:hAnsi="Times New Roman" w:eastAsia="宋体" w:cs="Times New Roman"/>
                <w:b/>
                <w:bCs/>
                <w:color w:val="000000"/>
                <w:szCs w:val="21"/>
              </w:rPr>
              <w:t xml:space="preserve">2</w:t>
            </w:r>
            <w:r>
              <w:rPr>
                <w:rFonts w:hint="eastAsia" w:ascii="Times New Roman" w:hAnsi="Times New Roman" w:eastAsia="宋体" w:cs="Times New Roman"/>
                <w:b/>
                <w:bCs/>
                <w:color w:val="000000"/>
                <w:szCs w:val="21"/>
              </w:rPr>
              <w:t xml:space="preserve">：</w:t>
            </w:r>
            <w:r>
              <w:rPr>
                <w:rFonts w:ascii="Times New Roman" w:hAnsi="Times New Roman" w:eastAsia="宋体" w:cs="Times New Roman"/>
                <w:b/>
                <w:bCs/>
                <w:color w:val="000000"/>
                <w:szCs w:val="21"/>
              </w:rPr>
              <w:t xml:space="preserve">监狱企业须提供由省级以上监狱管理局（</w:t>
            </w:r>
            <w:r>
              <w:rPr>
                <w:rFonts w:ascii="Times New Roman" w:hAnsi="Times New Roman" w:eastAsia="宋体" w:cs="Times New Roman"/>
                <w:b/>
                <w:bCs/>
                <w:color w:val="000000"/>
                <w:szCs w:val="21"/>
              </w:rPr>
              <w:t xml:space="preserve">常州市含教育</w:t>
            </w:r>
            <w:r>
              <w:rPr>
                <w:rFonts w:ascii="Times New Roman" w:hAnsi="Times New Roman" w:eastAsia="宋体" w:cs="Times New Roman"/>
                <w:b/>
                <w:bCs/>
                <w:color w:val="000000"/>
                <w:szCs w:val="21"/>
              </w:rPr>
              <w:t xml:space="preserve">矫治局）、戒毒管理局（含新疆生产建设兵团）出具的属于监狱企业的证明文件。</w:t>
            </w:r>
            <w:r/>
          </w:p>
          <w:p>
            <w:pPr>
              <w:jc w:val="left"/>
              <w:rPr>
                <w:rFonts w:ascii="宋体" w:hAnsi="宋体" w:eastAsia="宋体" w:cs="Symbol"/>
                <w:color w:val="000000"/>
                <w:szCs w:val="21"/>
              </w:rPr>
            </w:pPr>
            <w:r>
              <w:rPr>
                <w:rFonts w:hint="eastAsia" w:ascii="Times New Roman" w:hAnsi="Times New Roman" w:eastAsia="宋体" w:cs="Times New Roman"/>
                <w:b/>
                <w:bCs/>
                <w:color w:val="000000"/>
                <w:szCs w:val="21"/>
              </w:rPr>
              <w:t xml:space="preserve">注</w:t>
            </w:r>
            <w:r>
              <w:rPr>
                <w:rFonts w:hint="eastAsia" w:ascii="Times New Roman" w:hAnsi="Times New Roman" w:eastAsia="宋体" w:cs="Times New Roman"/>
                <w:b/>
                <w:bCs/>
                <w:color w:val="000000"/>
                <w:szCs w:val="21"/>
              </w:rPr>
              <w:t xml:space="preserve">3</w:t>
            </w:r>
            <w:r>
              <w:rPr>
                <w:rFonts w:hint="eastAsia" w:ascii="Times New Roman" w:hAnsi="Times New Roman" w:eastAsia="宋体" w:cs="Times New Roman"/>
                <w:b/>
                <w:bCs/>
                <w:color w:val="000000"/>
                <w:szCs w:val="21"/>
              </w:rPr>
              <w:t xml:space="preserve">：</w:t>
            </w:r>
            <w:r>
              <w:rPr>
                <w:rFonts w:ascii="Times New Roman" w:hAnsi="Times New Roman" w:eastAsia="宋体" w:cs="Times New Roman"/>
                <w:b/>
                <w:bCs/>
                <w:color w:val="000000"/>
                <w:szCs w:val="21"/>
              </w:rPr>
              <w:t xml:space="preserve">残疾人福利性单位须按招标文件要求提供《残疾人福利性单位声明函》</w:t>
            </w:r>
            <w:bookmarkEnd w:id="487"/>
            <w:r/>
            <w:r/>
          </w:p>
        </w:tc>
        <w:tc>
          <w:tcPr>
            <w:tcW w:w="1797" w:type="dxa"/>
            <w:vAlign w:val="center"/>
            <w:textDirection w:val="lrTb"/>
            <w:noWrap w:val="false"/>
          </w:tcPr>
          <w:p>
            <w:pPr>
              <w:tabs>
                <w:tab w:val="left" w:pos="1080" w:leader="none"/>
              </w:tabs>
              <w:rPr>
                <w:rFonts w:ascii="宋体" w:hAnsi="宋体" w:eastAsia="宋体" w:cs="Times New Roman"/>
                <w:szCs w:val="21"/>
              </w:rPr>
            </w:pPr>
            <w:r>
              <w:rPr>
                <w:rFonts w:ascii="宋体" w:hAnsi="宋体" w:eastAsia="宋体" w:cs="Times New Roman"/>
                <w:szCs w:val="21"/>
              </w:rPr>
              <w:t xml:space="preserve">格式见《投标文件格式》</w:t>
            </w:r>
            <w:bookmarkEnd w:id="483"/>
            <w:r/>
          </w:p>
        </w:tc>
      </w:tr>
      <w:tr>
        <w:trPr>
          <w:cantSplit/>
          <w:trHeight w:val="448"/>
        </w:trPr>
        <w:tc>
          <w:tcPr>
            <w:tcW w:w="850" w:type="dxa"/>
            <w:vAlign w:val="center"/>
            <w:textDirection w:val="lrTb"/>
            <w:noWrap w:val="false"/>
          </w:tcPr>
          <w:p>
            <w:pPr>
              <w:jc w:val="center"/>
              <w:tabs>
                <w:tab w:val="left" w:pos="1080" w:leader="none"/>
              </w:tabs>
              <w:rPr>
                <w:rFonts w:ascii="宋体" w:hAnsi="宋体" w:eastAsia="宋体" w:cs="Times New Roman"/>
                <w:szCs w:val="21"/>
              </w:rPr>
            </w:pPr>
            <w:r>
              <w:rPr>
                <w:rFonts w:ascii="宋体" w:hAnsi="宋体" w:eastAsia="宋体" w:cs="Times New Roman"/>
                <w:szCs w:val="21"/>
              </w:rPr>
              <w:t xml:space="preserve">2-</w:t>
            </w:r>
            <w:r>
              <w:rPr>
                <w:rFonts w:hint="eastAsia" w:ascii="宋体" w:hAnsi="宋体" w:eastAsia="宋体" w:cs="Times New Roman"/>
                <w:szCs w:val="21"/>
              </w:rPr>
              <w:t xml:space="preserve">2</w:t>
            </w:r>
            <w:r/>
          </w:p>
        </w:tc>
        <w:tc>
          <w:tcPr>
            <w:tcW w:w="1444" w:type="dxa"/>
            <w:vAlign w:val="center"/>
            <w:textDirection w:val="lrTb"/>
            <w:noWrap w:val="false"/>
          </w:tcPr>
          <w:p>
            <w:pPr>
              <w:tabs>
                <w:tab w:val="left" w:pos="1080" w:leader="none"/>
              </w:tabs>
              <w:rPr>
                <w:rFonts w:ascii="宋体" w:hAnsi="宋体" w:eastAsia="宋体" w:cs="Times New Roman"/>
                <w:szCs w:val="21"/>
              </w:rPr>
            </w:pPr>
            <w:r>
              <w:rPr>
                <w:rFonts w:ascii="宋体" w:hAnsi="宋体" w:eastAsia="宋体" w:cs="Times New Roman"/>
                <w:szCs w:val="21"/>
              </w:rPr>
              <w:t xml:space="preserve">其它落实政府采购政策的资格要求</w:t>
            </w:r>
            <w:r/>
          </w:p>
        </w:tc>
        <w:tc>
          <w:tcPr>
            <w:tcW w:w="5245" w:type="dxa"/>
            <w:vAlign w:val="center"/>
            <w:textDirection w:val="lrTb"/>
            <w:noWrap w:val="false"/>
          </w:tcPr>
          <w:p>
            <w:pPr>
              <w:tabs>
                <w:tab w:val="left" w:pos="1080" w:leader="none"/>
              </w:tabs>
              <w:rPr>
                <w:rFonts w:ascii="宋体" w:hAnsi="宋体" w:eastAsia="宋体" w:cs="Times New Roman"/>
                <w:szCs w:val="21"/>
              </w:rPr>
            </w:pPr>
            <w:r/>
            <w:bookmarkStart w:id="488" w:name="OLE_LINK34"/>
            <w:r>
              <w:rPr>
                <w:rFonts w:ascii="宋体" w:hAnsi="宋体" w:eastAsia="宋体" w:cs="Times New Roman"/>
                <w:szCs w:val="21"/>
              </w:rPr>
              <w:t xml:space="preserve">如有，见第一章《投标邀请》</w:t>
            </w:r>
            <w:bookmarkEnd w:id="488"/>
            <w:r/>
            <w:r/>
          </w:p>
        </w:tc>
        <w:tc>
          <w:tcPr>
            <w:tcW w:w="1797" w:type="dxa"/>
            <w:vAlign w:val="center"/>
            <w:textDirection w:val="lrTb"/>
            <w:noWrap w:val="false"/>
          </w:tcPr>
          <w:p>
            <w:pPr>
              <w:tabs>
                <w:tab w:val="left" w:pos="1080" w:leader="none"/>
              </w:tabs>
              <w:rPr>
                <w:rFonts w:ascii="宋体" w:hAnsi="宋体" w:eastAsia="宋体" w:cs="Times New Roman"/>
                <w:szCs w:val="21"/>
              </w:rPr>
            </w:pPr>
            <w:r>
              <w:rPr>
                <w:rFonts w:ascii="宋体" w:hAnsi="宋体" w:eastAsia="宋体" w:cs="Times New Roman"/>
                <w:szCs w:val="21"/>
              </w:rPr>
              <w:t xml:space="preserve">提供证明文件的电子件或电子证照</w:t>
            </w:r>
            <w:r/>
          </w:p>
        </w:tc>
      </w:tr>
      <w:tr>
        <w:trPr>
          <w:cantSplit/>
          <w:trHeight w:val="448"/>
        </w:trPr>
        <w:tc>
          <w:tcPr>
            <w:tcW w:w="850" w:type="dxa"/>
            <w:vAlign w:val="center"/>
            <w:textDirection w:val="lrTb"/>
            <w:noWrap w:val="false"/>
          </w:tcPr>
          <w:p>
            <w:pPr>
              <w:jc w:val="center"/>
              <w:tabs>
                <w:tab w:val="left" w:pos="1080" w:leader="none"/>
              </w:tabs>
              <w:rPr>
                <w:rFonts w:ascii="宋体" w:hAnsi="宋体" w:eastAsia="宋体" w:cs="Times New Roman"/>
                <w:szCs w:val="21"/>
              </w:rPr>
            </w:pPr>
            <w:r>
              <w:rPr>
                <w:rFonts w:ascii="宋体" w:hAnsi="宋体" w:eastAsia="宋体" w:cs="Times New Roman"/>
                <w:szCs w:val="21"/>
              </w:rPr>
              <w:t xml:space="preserve">3</w:t>
            </w:r>
            <w:r/>
          </w:p>
        </w:tc>
        <w:tc>
          <w:tcPr>
            <w:tcW w:w="1444" w:type="dxa"/>
            <w:vAlign w:val="center"/>
            <w:textDirection w:val="lrTb"/>
            <w:noWrap w:val="false"/>
          </w:tcPr>
          <w:p>
            <w:pPr>
              <w:tabs>
                <w:tab w:val="left" w:pos="1080" w:leader="none"/>
              </w:tabs>
              <w:rPr>
                <w:rFonts w:ascii="宋体" w:hAnsi="宋体" w:eastAsia="宋体" w:cs="Times New Roman"/>
                <w:szCs w:val="21"/>
              </w:rPr>
            </w:pPr>
            <w:r>
              <w:rPr>
                <w:rFonts w:ascii="宋体" w:hAnsi="宋体" w:eastAsia="宋体" w:cs="Times New Roman"/>
                <w:szCs w:val="21"/>
              </w:rPr>
              <w:t xml:space="preserve">本项目的特定资格要求</w:t>
            </w:r>
            <w:r/>
          </w:p>
        </w:tc>
        <w:tc>
          <w:tcPr>
            <w:tcW w:w="5245" w:type="dxa"/>
            <w:vAlign w:val="center"/>
            <w:textDirection w:val="lrTb"/>
            <w:noWrap w:val="false"/>
          </w:tcPr>
          <w:p>
            <w:pPr>
              <w:tabs>
                <w:tab w:val="left" w:pos="1080" w:leader="none"/>
              </w:tabs>
              <w:rPr>
                <w:rFonts w:ascii="宋体" w:hAnsi="宋体" w:eastAsia="宋体" w:cs="Times New Roman"/>
                <w:szCs w:val="21"/>
              </w:rPr>
            </w:pPr>
            <w:r>
              <w:rPr>
                <w:rFonts w:ascii="宋体" w:hAnsi="宋体" w:eastAsia="宋体" w:cs="Times New Roman"/>
                <w:szCs w:val="21"/>
              </w:rPr>
              <w:t xml:space="preserve">如有，见第一章《投标邀请》</w:t>
            </w:r>
            <w:r/>
          </w:p>
        </w:tc>
        <w:tc>
          <w:tcPr>
            <w:tcW w:w="1797" w:type="dxa"/>
            <w:vAlign w:val="center"/>
            <w:textDirection w:val="lrTb"/>
            <w:noWrap w:val="false"/>
          </w:tcPr>
          <w:p>
            <w:pPr>
              <w:tabs>
                <w:tab w:val="left" w:pos="1080" w:leader="none"/>
              </w:tabs>
              <w:rPr>
                <w:rFonts w:ascii="宋体" w:hAnsi="宋体" w:eastAsia="宋体" w:cs="Times New Roman"/>
                <w:szCs w:val="21"/>
              </w:rPr>
            </w:pPr>
            <w:r>
              <w:rPr>
                <w:rFonts w:ascii="宋体" w:hAnsi="宋体" w:eastAsia="宋体" w:cs="Times New Roman"/>
                <w:szCs w:val="21"/>
              </w:rPr>
            </w:r>
            <w:r/>
          </w:p>
        </w:tc>
      </w:tr>
      <w:tr>
        <w:trPr>
          <w:cantSplit/>
          <w:trHeight w:val="440"/>
        </w:trPr>
        <w:tc>
          <w:tcPr>
            <w:tcW w:w="850" w:type="dxa"/>
            <w:vAlign w:val="center"/>
            <w:textDirection w:val="lrTb"/>
            <w:noWrap w:val="false"/>
          </w:tcPr>
          <w:p>
            <w:pPr>
              <w:jc w:val="center"/>
              <w:tabs>
                <w:tab w:val="left" w:pos="1080" w:leader="none"/>
              </w:tabs>
              <w:rPr>
                <w:rFonts w:ascii="宋体" w:hAnsi="宋体" w:eastAsia="宋体" w:cs="Times New Roman"/>
                <w:szCs w:val="21"/>
              </w:rPr>
            </w:pPr>
            <w:r>
              <w:rPr>
                <w:rFonts w:ascii="宋体" w:hAnsi="宋体" w:eastAsia="宋体" w:cs="Times New Roman"/>
                <w:szCs w:val="21"/>
              </w:rPr>
              <w:t xml:space="preserve">3-</w:t>
            </w:r>
            <w:r>
              <w:rPr>
                <w:rFonts w:hint="eastAsia" w:ascii="宋体" w:hAnsi="宋体" w:eastAsia="宋体" w:cs="Times New Roman"/>
                <w:szCs w:val="21"/>
              </w:rPr>
              <w:t xml:space="preserve">3</w:t>
            </w:r>
            <w:r/>
          </w:p>
        </w:tc>
        <w:tc>
          <w:tcPr>
            <w:tcW w:w="1444" w:type="dxa"/>
            <w:vAlign w:val="center"/>
            <w:textDirection w:val="lrTb"/>
            <w:noWrap w:val="false"/>
          </w:tcPr>
          <w:p>
            <w:pPr>
              <w:tabs>
                <w:tab w:val="left" w:pos="1080" w:leader="none"/>
              </w:tabs>
              <w:rPr>
                <w:rFonts w:ascii="宋体" w:hAnsi="宋体" w:eastAsia="宋体" w:cs="Times New Roman"/>
                <w:szCs w:val="21"/>
              </w:rPr>
            </w:pPr>
            <w:r/>
            <w:bookmarkStart w:id="489" w:name="OLE_LINK12"/>
            <w:r/>
            <w:bookmarkStart w:id="490" w:name="OLE_LINK11"/>
            <w:r/>
            <w:bookmarkStart w:id="491" w:name="OLE_LINK61"/>
            <w:r/>
            <w:bookmarkStart w:id="492" w:name="OLE_LINK35"/>
            <w:r>
              <w:rPr>
                <w:rFonts w:ascii="宋体" w:hAnsi="宋体" w:eastAsia="宋体" w:cs="Times New Roman"/>
                <w:szCs w:val="21"/>
              </w:rPr>
              <w:t xml:space="preserve">其他特定资格要求</w:t>
            </w:r>
            <w:bookmarkEnd w:id="489"/>
            <w:r/>
            <w:bookmarkEnd w:id="490"/>
            <w:r/>
            <w:bookmarkEnd w:id="491"/>
            <w:r/>
            <w:bookmarkEnd w:id="492"/>
            <w:r/>
            <w:r/>
          </w:p>
        </w:tc>
        <w:tc>
          <w:tcPr>
            <w:tcW w:w="5245" w:type="dxa"/>
            <w:vAlign w:val="center"/>
            <w:textDirection w:val="lrTb"/>
            <w:noWrap w:val="false"/>
          </w:tcPr>
          <w:p>
            <w:pPr>
              <w:tabs>
                <w:tab w:val="left" w:pos="1080" w:leader="none"/>
              </w:tabs>
              <w:rPr>
                <w:rFonts w:ascii="宋体" w:hAnsi="宋体" w:eastAsia="宋体" w:cs="Times New Roman"/>
                <w:szCs w:val="21"/>
              </w:rPr>
            </w:pPr>
            <w:r/>
            <w:bookmarkStart w:id="493" w:name="OLE_LINK62"/>
            <w:r/>
            <w:bookmarkStart w:id="494" w:name="OLE_LINK63"/>
            <w:r>
              <w:rPr>
                <w:rFonts w:hint="eastAsia" w:ascii="宋体" w:hAnsi="宋体" w:eastAsia="宋体" w:cs="Times New Roman"/>
                <w:szCs w:val="21"/>
              </w:rPr>
              <w:t xml:space="preserve">投标人具有省级及以上文物主管部门颁发的可移动文物修复资质证书，且资质证书的核定的业务范围含书法绘画。</w:t>
            </w:r>
            <w:bookmarkEnd w:id="493"/>
            <w:r/>
            <w:bookmarkEnd w:id="494"/>
            <w:r/>
            <w:r/>
          </w:p>
        </w:tc>
        <w:tc>
          <w:tcPr>
            <w:tcW w:w="1797" w:type="dxa"/>
            <w:vAlign w:val="center"/>
            <w:textDirection w:val="lrTb"/>
            <w:noWrap w:val="false"/>
          </w:tcPr>
          <w:p>
            <w:pPr>
              <w:tabs>
                <w:tab w:val="left" w:pos="1080" w:leader="none"/>
              </w:tabs>
              <w:rPr>
                <w:rFonts w:ascii="宋体" w:hAnsi="宋体" w:eastAsia="宋体" w:cs="Times New Roman"/>
                <w:szCs w:val="21"/>
              </w:rPr>
            </w:pPr>
            <w:r>
              <w:rPr>
                <w:rFonts w:ascii="宋体" w:hAnsi="宋体" w:eastAsia="宋体" w:cs="Times New Roman"/>
                <w:szCs w:val="21"/>
              </w:rPr>
              <w:t xml:space="preserve">提供证明文件的电子件或电子证照</w:t>
            </w:r>
            <w:r/>
          </w:p>
        </w:tc>
      </w:tr>
    </w:tbl>
    <w:p>
      <w:pPr>
        <w:ind w:hanging="228"/>
        <w:spacing w:line="360" w:lineRule="auto"/>
        <w:rPr>
          <w:rFonts w:ascii="宋体" w:hAnsi="宋体" w:eastAsia="宋体" w:cs="宋体"/>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rPr>
        <w:br w:type="page" w:clear="all"/>
      </w:r>
      <w:r/>
    </w:p>
    <w:p>
      <w:pPr>
        <w:pStyle w:val="972"/>
        <w:ind w:hanging="343"/>
        <w:rPr>
          <w:rFonts w:ascii="宋体" w:hAnsi="宋体" w:eastAsia="宋体" w:cs="宋体"/>
          <w:color w:val="000000" w:themeColor="text1"/>
        </w:rPr>
      </w:pPr>
      <w:r/>
      <w:bookmarkStart w:id="495" w:name="_Toc24211"/>
      <w:r>
        <w:rPr>
          <w:rFonts w:hint="eastAsia" w:ascii="宋体" w:hAnsi="宋体" w:eastAsia="宋体" w:cs="宋体"/>
          <w:color w:val="000000" w:themeColor="text1"/>
        </w:rPr>
        <w:t xml:space="preserve">第四章 </w:t>
      </w:r>
      <w:r>
        <w:rPr>
          <w:rFonts w:ascii="宋体" w:hAnsi="宋体" w:eastAsia="宋体" w:cs="宋体"/>
          <w:color w:val="000000" w:themeColor="text1"/>
        </w:rPr>
        <w:t xml:space="preserve"> </w:t>
      </w:r>
      <w:r>
        <w:rPr>
          <w:rFonts w:hint="eastAsia" w:ascii="宋体" w:hAnsi="宋体" w:eastAsia="宋体" w:cs="宋体"/>
          <w:color w:val="000000" w:themeColor="text1"/>
        </w:rPr>
        <w:t xml:space="preserve">评标程序、评标方法和评标标准</w:t>
      </w:r>
      <w:bookmarkEnd w:id="474"/>
      <w:r/>
      <w:bookmarkEnd w:id="495"/>
      <w:r/>
      <w:r/>
    </w:p>
    <w:p>
      <w:pPr>
        <w:ind w:hanging="267"/>
        <w:jc w:val="center"/>
        <w:spacing w:line="360" w:lineRule="auto"/>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一、评标程序</w:t>
      </w:r>
      <w:r/>
    </w:p>
    <w:p>
      <w:pPr>
        <w:numPr>
          <w:ilvl w:val="0"/>
          <w:numId w:val="5"/>
        </w:numPr>
        <w:spacing w:line="360" w:lineRule="auto"/>
        <w:tabs>
          <w:tab w:val="left" w:pos="360" w:leader="none"/>
        </w:tabs>
        <w:rPr>
          <w:rFonts w:ascii="Times New Roman" w:hAnsi="Times New Roman" w:eastAsia="宋体" w:cs="Times New Roman"/>
          <w:szCs w:val="21"/>
        </w:rPr>
        <w:outlineLvl w:val="1"/>
      </w:pPr>
      <w:r/>
      <w:bookmarkStart w:id="496" w:name="_Toc127151541"/>
      <w:r/>
      <w:bookmarkStart w:id="497" w:name="_Toc265228379"/>
      <w:r/>
      <w:bookmarkStart w:id="498" w:name="_Toc226965814"/>
      <w:r/>
      <w:bookmarkStart w:id="499" w:name="_Toc142311043"/>
      <w:r/>
      <w:bookmarkStart w:id="500" w:name="_Toc151193855"/>
      <w:r/>
      <w:bookmarkStart w:id="501" w:name="_Toc150480779"/>
      <w:r/>
      <w:bookmarkStart w:id="502" w:name="_Toc150774746"/>
      <w:r/>
      <w:bookmarkStart w:id="503" w:name="_Toc264969231"/>
      <w:r/>
      <w:bookmarkStart w:id="504" w:name="_Toc195842906"/>
      <w:r/>
      <w:bookmarkStart w:id="505" w:name="_Toc150774641"/>
      <w:r/>
      <w:bookmarkStart w:id="506" w:name="_Toc149720834"/>
      <w:r/>
      <w:bookmarkStart w:id="507" w:name="_Toc150509292"/>
      <w:r/>
      <w:bookmarkStart w:id="508" w:name="_Toc164608655"/>
      <w:r/>
      <w:bookmarkStart w:id="509" w:name="_Toc151193783"/>
      <w:r/>
      <w:bookmarkStart w:id="510" w:name="_Toc226337237"/>
      <w:r/>
      <w:bookmarkStart w:id="511" w:name="_Toc164608810"/>
      <w:r/>
      <w:bookmarkStart w:id="512" w:name="_Toc226965731"/>
      <w:r/>
      <w:bookmarkStart w:id="513" w:name="_Toc164229382"/>
      <w:r/>
      <w:bookmarkStart w:id="514" w:name="_Toc127151742"/>
      <w:r/>
      <w:bookmarkStart w:id="515" w:name="_Toc305158809"/>
      <w:r/>
      <w:bookmarkStart w:id="516" w:name="_Toc226309785"/>
      <w:r/>
      <w:bookmarkStart w:id="517" w:name="_Toc151190168"/>
      <w:r/>
      <w:bookmarkStart w:id="518" w:name="_Toc151193639"/>
      <w:r/>
      <w:bookmarkStart w:id="519" w:name="_Toc151193929"/>
      <w:r/>
      <w:bookmarkStart w:id="520" w:name="_Toc164229236"/>
      <w:r/>
      <w:bookmarkStart w:id="521" w:name="_Toc127161455"/>
      <w:r/>
      <w:bookmarkStart w:id="522" w:name="_Toc305158883"/>
      <w:r/>
      <w:bookmarkStart w:id="523" w:name="_Toc164351635"/>
      <w:r/>
      <w:bookmarkStart w:id="524" w:name="_Toc151193711"/>
      <w:r>
        <w:rPr>
          <w:rFonts w:ascii="Times New Roman" w:hAnsi="Times New Roman" w:eastAsia="宋体" w:cs="Times New Roman"/>
          <w:szCs w:val="21"/>
        </w:rPr>
        <w:t xml:space="preserve">投标文件的符合性审查</w:t>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numPr>
          <w:ilvl w:val="1"/>
          <w:numId w:val="5"/>
        </w:numPr>
        <w:ind w:left="1077" w:hanging="720"/>
        <w:spacing w:line="360" w:lineRule="auto"/>
        <w:tabs>
          <w:tab w:val="left" w:pos="1080" w:leader="none"/>
        </w:tabs>
        <w:rPr>
          <w:rFonts w:ascii="Times New Roman" w:hAnsi="Times New Roman" w:eastAsia="宋体" w:cs="Times New Roman"/>
          <w:szCs w:val="21"/>
        </w:rPr>
      </w:pPr>
      <w:r>
        <w:rPr>
          <w:rFonts w:ascii="Times New Roman" w:hAnsi="Times New Roman" w:eastAsia="宋体" w:cs="Times New Roman"/>
          <w:szCs w:val="21"/>
        </w:rPr>
        <w:t xml:space="preserve">评标委员会对资格审查合格的投标人的投标文件进行符合性审查，以确定其是否满足招标文件的实质性要求。</w:t>
      </w:r>
      <w:bookmarkStart w:id="525" w:name="_Toc520356167"/>
      <w:r/>
      <w:r/>
    </w:p>
    <w:p>
      <w:pPr>
        <w:numPr>
          <w:ilvl w:val="1"/>
          <w:numId w:val="5"/>
        </w:numPr>
        <w:ind w:left="1077" w:hanging="720"/>
        <w:spacing w:line="360" w:lineRule="auto"/>
        <w:tabs>
          <w:tab w:val="left" w:pos="1080" w:leader="none"/>
        </w:tabs>
        <w:rPr>
          <w:rFonts w:ascii="Times New Roman" w:hAnsi="Times New Roman" w:eastAsia="宋体" w:cs="Times New Roman"/>
          <w:szCs w:val="21"/>
        </w:rPr>
      </w:pPr>
      <w:r>
        <w:rPr>
          <w:rFonts w:ascii="Times New Roman" w:hAnsi="Times New Roman" w:eastAsia="宋体" w:cs="Times New Roman"/>
          <w:szCs w:val="21"/>
        </w:rPr>
        <w:t xml:space="preserve">评标委员会根据《符合性审查</w:t>
      </w:r>
      <w:r>
        <w:rPr>
          <w:rFonts w:hint="eastAsia" w:ascii="Times New Roman" w:hAnsi="Times New Roman" w:eastAsia="宋体" w:cs="Times New Roman"/>
          <w:szCs w:val="21"/>
        </w:rPr>
        <w:t xml:space="preserve">要求</w:t>
      </w:r>
      <w:r>
        <w:rPr>
          <w:rFonts w:ascii="Times New Roman" w:hAnsi="Times New Roman" w:eastAsia="宋体" w:cs="Times New Roman"/>
          <w:szCs w:val="21"/>
        </w:rPr>
        <w:t xml:space="preserve">》中规定的审查因素和审查内容，对投标人的投标文件是否实质上响应招标文件进行符合性审查，并形成符合性审查评审结果。</w:t>
      </w:r>
      <w:r>
        <w:rPr>
          <w:rFonts w:hint="eastAsia" w:ascii="Times New Roman" w:hAnsi="Times New Roman" w:eastAsia="宋体" w:cs="Times New Roman"/>
          <w:szCs w:val="21"/>
        </w:rPr>
        <w:t xml:space="preserve">投标人《商务技术文件》有任何一项不符合</w:t>
      </w:r>
      <w:r>
        <w:rPr>
          <w:rFonts w:ascii="Times New Roman" w:hAnsi="Times New Roman" w:eastAsia="宋体" w:cs="Times New Roman"/>
          <w:szCs w:val="21"/>
        </w:rPr>
        <w:t xml:space="preserve">《符合性审查</w:t>
      </w:r>
      <w:r>
        <w:rPr>
          <w:rFonts w:hint="eastAsia" w:ascii="Times New Roman" w:hAnsi="Times New Roman" w:eastAsia="宋体" w:cs="Times New Roman"/>
          <w:szCs w:val="21"/>
        </w:rPr>
        <w:t xml:space="preserve">要求</w:t>
      </w:r>
      <w:r>
        <w:rPr>
          <w:rFonts w:ascii="Times New Roman" w:hAnsi="Times New Roman" w:eastAsia="宋体" w:cs="Times New Roman"/>
          <w:szCs w:val="21"/>
        </w:rPr>
        <w:t xml:space="preserve">》</w:t>
      </w:r>
      <w:bookmarkEnd w:id="525"/>
      <w:r>
        <w:rPr>
          <w:rFonts w:hint="eastAsia" w:ascii="Times New Roman" w:hAnsi="Times New Roman" w:eastAsia="宋体" w:cs="Times New Roman"/>
          <w:szCs w:val="21"/>
        </w:rPr>
        <w:t xml:space="preserve">要求的，</w:t>
      </w:r>
      <w:r>
        <w:rPr>
          <w:rFonts w:hint="eastAsia" w:ascii="Times New Roman" w:hAnsi="Times New Roman" w:eastAsia="宋体" w:cs="Times New Roman"/>
          <w:b/>
          <w:szCs w:val="21"/>
        </w:rPr>
        <w:t xml:space="preserve">投标无效</w:t>
      </w:r>
      <w:r>
        <w:rPr>
          <w:rFonts w:hint="eastAsia" w:ascii="Times New Roman" w:hAnsi="Times New Roman" w:eastAsia="宋体" w:cs="Times New Roman"/>
          <w:szCs w:val="21"/>
        </w:rPr>
        <w:t xml:space="preserve">。</w:t>
      </w:r>
      <w:r/>
    </w:p>
    <w:p>
      <w:pPr>
        <w:ind w:hanging="200"/>
        <w:jc w:val="center"/>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5"/>
        <w:gridCol w:w="1612"/>
        <w:gridCol w:w="5979"/>
      </w:tblGrid>
      <w:tr>
        <w:trPr>
          <w:jc w:val="center"/>
          <w:trHeight w:val="393"/>
        </w:trPr>
        <w:tc>
          <w:tcPr>
            <w:tcW w:w="705" w:type="dxa"/>
            <w:vAlign w:val="center"/>
            <w:textDirection w:val="lrTb"/>
            <w:noWrap w:val="false"/>
          </w:tcPr>
          <w:p>
            <w:pPr>
              <w:jc w:val="center"/>
              <w:widowControl/>
              <w:rPr>
                <w:rFonts w:ascii="宋体" w:hAnsi="宋体" w:eastAsia="宋体" w:cs="Times New Roman"/>
                <w:b/>
                <w:szCs w:val="21"/>
              </w:rPr>
            </w:pPr>
            <w:r>
              <w:rPr>
                <w:rFonts w:ascii="宋体" w:hAnsi="宋体" w:eastAsia="宋体" w:cs="Times New Roman"/>
                <w:b/>
                <w:szCs w:val="21"/>
              </w:rPr>
              <w:t xml:space="preserve">序号</w:t>
            </w:r>
            <w:r/>
          </w:p>
        </w:tc>
        <w:tc>
          <w:tcPr>
            <w:tcW w:w="1612" w:type="dxa"/>
            <w:vAlign w:val="center"/>
            <w:textDirection w:val="lrTb"/>
            <w:noWrap w:val="false"/>
          </w:tcPr>
          <w:p>
            <w:pPr>
              <w:jc w:val="center"/>
              <w:widowControl/>
              <w:rPr>
                <w:rFonts w:ascii="宋体" w:hAnsi="宋体" w:eastAsia="宋体" w:cs="Times New Roman"/>
                <w:b/>
                <w:szCs w:val="21"/>
              </w:rPr>
            </w:pPr>
            <w:r>
              <w:rPr>
                <w:rFonts w:ascii="宋体" w:hAnsi="宋体" w:eastAsia="宋体" w:cs="Times New Roman"/>
                <w:b/>
                <w:szCs w:val="21"/>
              </w:rPr>
              <w:t xml:space="preserve">审查因素</w:t>
            </w:r>
            <w:r/>
          </w:p>
        </w:tc>
        <w:tc>
          <w:tcPr>
            <w:tcW w:w="5979" w:type="dxa"/>
            <w:vAlign w:val="center"/>
            <w:textDirection w:val="lrTb"/>
            <w:noWrap w:val="false"/>
          </w:tcPr>
          <w:p>
            <w:pPr>
              <w:jc w:val="center"/>
              <w:widowControl/>
              <w:rPr>
                <w:rFonts w:ascii="宋体" w:hAnsi="宋体" w:eastAsia="宋体" w:cs="Times New Roman"/>
                <w:b/>
                <w:szCs w:val="21"/>
              </w:rPr>
            </w:pPr>
            <w:r>
              <w:rPr>
                <w:rFonts w:ascii="宋体" w:hAnsi="宋体" w:eastAsia="宋体" w:cs="Times New Roman"/>
                <w:b/>
                <w:szCs w:val="21"/>
              </w:rPr>
              <w:t xml:space="preserve">审查内容</w:t>
            </w:r>
            <w:r/>
          </w:p>
        </w:tc>
      </w:tr>
      <w:tr>
        <w:trPr>
          <w:jc w:val="center"/>
          <w:trHeight w:val="685"/>
        </w:trPr>
        <w:tc>
          <w:tcPr>
            <w:tcW w:w="705" w:type="dxa"/>
            <w:vAlign w:val="center"/>
            <w:textDirection w:val="lrTb"/>
            <w:noWrap w:val="false"/>
          </w:tcPr>
          <w:p>
            <w:pPr>
              <w:jc w:val="center"/>
              <w:widowControl/>
              <w:rPr>
                <w:rFonts w:ascii="宋体" w:hAnsi="宋体" w:eastAsia="宋体" w:cs="Times New Roman"/>
                <w:szCs w:val="21"/>
              </w:rPr>
            </w:pPr>
            <w:r/>
            <w:bookmarkStart w:id="526" w:name="_Hlk216449095"/>
            <w:r>
              <w:rPr>
                <w:rFonts w:ascii="宋体" w:hAnsi="宋体" w:eastAsia="宋体" w:cs="Times New Roman"/>
                <w:szCs w:val="21"/>
              </w:rPr>
              <w:t xml:space="preserve">1</w:t>
            </w:r>
            <w:r/>
          </w:p>
        </w:tc>
        <w:tc>
          <w:tcPr>
            <w:tcW w:w="1612" w:type="dxa"/>
            <w:vAlign w:val="center"/>
            <w:textDirection w:val="lrTb"/>
            <w:noWrap w:val="false"/>
          </w:tcPr>
          <w:p>
            <w:pPr>
              <w:jc w:val="left"/>
              <w:widowControl/>
              <w:rPr>
                <w:rFonts w:ascii="宋体" w:hAnsi="宋体" w:eastAsia="宋体" w:cs="Times New Roman"/>
                <w:szCs w:val="21"/>
              </w:rPr>
            </w:pPr>
            <w:r>
              <w:rPr>
                <w:rFonts w:hint="eastAsia" w:ascii="宋体" w:hAnsi="宋体" w:eastAsia="宋体" w:cs="Times New Roman"/>
                <w:szCs w:val="21"/>
              </w:rPr>
              <w:t xml:space="preserve">投标函、法定代表人资格证明书</w:t>
            </w:r>
            <w:r>
              <w:rPr>
                <w:rFonts w:hint="eastAsia" w:ascii="宋体" w:hAnsi="宋体" w:eastAsia="宋体" w:cs="Times New Roman"/>
                <w:szCs w:val="21"/>
              </w:rPr>
              <w:t xml:space="preserve">、</w:t>
            </w:r>
            <w:r>
              <w:rPr>
                <w:rFonts w:hint="eastAsia" w:ascii="宋体" w:hAnsi="宋体" w:eastAsia="宋体" w:cs="Times New Roman"/>
                <w:szCs w:val="21"/>
              </w:rPr>
              <w:t xml:space="preserve">授权委托书（如有）</w:t>
            </w:r>
            <w:r>
              <w:rPr>
                <w:rFonts w:hint="eastAsia" w:ascii="宋体" w:hAnsi="宋体" w:eastAsia="宋体" w:cs="Times New Roman"/>
                <w:szCs w:val="21"/>
              </w:rPr>
              <w:t xml:space="preserve">和政府采购供应商信用承诺书</w:t>
            </w:r>
            <w:r/>
          </w:p>
        </w:tc>
        <w:tc>
          <w:tcPr>
            <w:tcW w:w="5979" w:type="dxa"/>
            <w:vAlign w:val="center"/>
            <w:textDirection w:val="lrTb"/>
            <w:noWrap w:val="false"/>
          </w:tcPr>
          <w:p>
            <w:pPr>
              <w:jc w:val="left"/>
              <w:widowControl/>
              <w:rPr>
                <w:rFonts w:ascii="宋体" w:hAnsi="宋体" w:eastAsia="宋体" w:cs="Times New Roman"/>
                <w:szCs w:val="21"/>
              </w:rPr>
            </w:pPr>
            <w:r/>
            <w:bookmarkStart w:id="527" w:name="OLE_LINK64"/>
            <w:r/>
            <w:bookmarkStart w:id="528" w:name="OLE_LINK38"/>
            <w:r>
              <w:rPr>
                <w:rFonts w:ascii="宋体" w:hAnsi="宋体" w:eastAsia="宋体" w:cs="Times New Roman"/>
                <w:szCs w:val="21"/>
              </w:rPr>
              <w:t xml:space="preserve">按招标文件要求提供</w:t>
            </w:r>
            <w:r>
              <w:rPr>
                <w:rFonts w:hint="eastAsia" w:ascii="宋体" w:hAnsi="宋体" w:eastAsia="宋体" w:cs="Times New Roman"/>
                <w:szCs w:val="21"/>
              </w:rPr>
              <w:t xml:space="preserve">投标函、法定代表人资格证明书</w:t>
            </w:r>
            <w:r>
              <w:rPr>
                <w:rFonts w:hint="eastAsia" w:ascii="宋体" w:hAnsi="宋体" w:eastAsia="宋体" w:cs="Times New Roman"/>
                <w:szCs w:val="21"/>
              </w:rPr>
              <w:t xml:space="preserve">、</w:t>
            </w:r>
            <w:r>
              <w:rPr>
                <w:rFonts w:hint="eastAsia" w:ascii="宋体" w:hAnsi="宋体" w:eastAsia="宋体" w:cs="Times New Roman"/>
                <w:b/>
                <w:szCs w:val="21"/>
              </w:rPr>
              <w:t xml:space="preserve">授权委托书（如有）</w:t>
            </w:r>
            <w:r>
              <w:rPr>
                <w:rFonts w:hint="eastAsia" w:ascii="宋体" w:hAnsi="宋体" w:eastAsia="宋体" w:cs="Times New Roman"/>
                <w:szCs w:val="21"/>
              </w:rPr>
              <w:t xml:space="preserve">和政府采购供应商信用承诺书</w:t>
            </w:r>
            <w:r>
              <w:rPr>
                <w:rFonts w:ascii="宋体" w:hAnsi="宋体" w:eastAsia="宋体" w:cs="Times New Roman"/>
                <w:szCs w:val="21"/>
              </w:rPr>
              <w:t xml:space="preserve">；</w:t>
            </w:r>
            <w:bookmarkEnd w:id="527"/>
            <w:r/>
            <w:bookmarkEnd w:id="528"/>
            <w:r/>
            <w:bookmarkEnd w:id="526"/>
            <w:r/>
          </w:p>
        </w:tc>
      </w:tr>
      <w:tr>
        <w:trPr>
          <w:jc w:val="center"/>
          <w:trHeight w:val="685"/>
        </w:trPr>
        <w:tc>
          <w:tcPr>
            <w:tcW w:w="705" w:type="dxa"/>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t xml:space="preserve">2</w:t>
            </w:r>
            <w:r/>
          </w:p>
        </w:tc>
        <w:tc>
          <w:tcPr>
            <w:tcW w:w="1612"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投标完整性</w:t>
            </w:r>
            <w:r/>
          </w:p>
        </w:tc>
        <w:tc>
          <w:tcPr>
            <w:tcW w:w="5979" w:type="dxa"/>
            <w:vAlign w:val="center"/>
            <w:textDirection w:val="lrTb"/>
            <w:noWrap w:val="false"/>
          </w:tcPr>
          <w:p>
            <w:pPr>
              <w:jc w:val="left"/>
              <w:widowControl/>
              <w:rPr>
                <w:rFonts w:ascii="宋体" w:hAnsi="宋体" w:eastAsia="宋体" w:cs="Times New Roman"/>
                <w:szCs w:val="21"/>
              </w:rPr>
            </w:pPr>
            <w:r>
              <w:rPr>
                <w:rFonts w:hint="eastAsia" w:ascii="宋体" w:hAnsi="宋体" w:eastAsia="宋体" w:cs="Times New Roman"/>
                <w:szCs w:val="21"/>
              </w:rPr>
              <w:t xml:space="preserve">未</w:t>
            </w:r>
            <w:r>
              <w:rPr>
                <w:rFonts w:ascii="宋体" w:hAnsi="宋体" w:eastAsia="宋体" w:cs="Times New Roman"/>
                <w:szCs w:val="21"/>
              </w:rPr>
              <w:t xml:space="preserve">将一个采购包中的内容拆开投标；</w:t>
            </w:r>
            <w:r/>
          </w:p>
        </w:tc>
      </w:tr>
      <w:tr>
        <w:trPr>
          <w:jc w:val="center"/>
          <w:trHeight w:val="685"/>
        </w:trPr>
        <w:tc>
          <w:tcPr>
            <w:tcW w:w="705" w:type="dxa"/>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t xml:space="preserve">3</w:t>
            </w:r>
            <w:r/>
          </w:p>
        </w:tc>
        <w:tc>
          <w:tcPr>
            <w:tcW w:w="1612"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投标报价</w:t>
            </w:r>
            <w:r/>
          </w:p>
        </w:tc>
        <w:tc>
          <w:tcPr>
            <w:tcW w:w="5979"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投标报价</w:t>
            </w:r>
            <w:r>
              <w:rPr>
                <w:rFonts w:hint="eastAsia" w:ascii="宋体" w:hAnsi="宋体" w:eastAsia="宋体" w:cs="Times New Roman"/>
                <w:szCs w:val="21"/>
              </w:rPr>
              <w:t xml:space="preserve">未</w:t>
            </w:r>
            <w:r>
              <w:rPr>
                <w:rFonts w:ascii="宋体" w:hAnsi="宋体" w:eastAsia="宋体" w:cs="Times New Roman"/>
                <w:szCs w:val="21"/>
              </w:rPr>
              <w:t xml:space="preserve">超过招标文件中规定的项目/采购</w:t>
            </w:r>
            <w:r>
              <w:rPr>
                <w:rFonts w:ascii="宋体" w:hAnsi="宋体" w:eastAsia="宋体" w:cs="Times New Roman"/>
                <w:szCs w:val="21"/>
              </w:rPr>
              <w:t xml:space="preserve">包预算</w:t>
            </w:r>
            <w:r>
              <w:rPr>
                <w:rFonts w:ascii="宋体" w:hAnsi="宋体" w:eastAsia="宋体" w:cs="Times New Roman"/>
                <w:szCs w:val="21"/>
              </w:rPr>
              <w:t xml:space="preserve">金额或者项目/采购</w:t>
            </w:r>
            <w:r>
              <w:rPr>
                <w:rFonts w:ascii="宋体" w:hAnsi="宋体" w:eastAsia="宋体" w:cs="Times New Roman"/>
                <w:szCs w:val="21"/>
              </w:rPr>
              <w:t xml:space="preserve">包最高</w:t>
            </w:r>
            <w:r>
              <w:rPr>
                <w:rFonts w:ascii="宋体" w:hAnsi="宋体" w:eastAsia="宋体" w:cs="Times New Roman"/>
                <w:szCs w:val="21"/>
              </w:rPr>
              <w:t xml:space="preserve">限价；</w:t>
            </w:r>
            <w:r/>
          </w:p>
        </w:tc>
      </w:tr>
      <w:tr>
        <w:trPr>
          <w:jc w:val="center"/>
          <w:trHeight w:val="685"/>
        </w:trPr>
        <w:tc>
          <w:tcPr>
            <w:tcW w:w="705" w:type="dxa"/>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t xml:space="preserve">4</w:t>
            </w:r>
            <w:r/>
          </w:p>
        </w:tc>
        <w:tc>
          <w:tcPr>
            <w:tcW w:w="1612"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报价唯一性</w:t>
            </w:r>
            <w:r/>
          </w:p>
        </w:tc>
        <w:tc>
          <w:tcPr>
            <w:tcW w:w="5979"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投标文件</w:t>
            </w:r>
            <w:r>
              <w:rPr>
                <w:rFonts w:hint="eastAsia" w:ascii="宋体" w:hAnsi="宋体" w:eastAsia="宋体" w:cs="Times New Roman"/>
                <w:szCs w:val="21"/>
              </w:rPr>
              <w:t xml:space="preserve">未出现可选择性或可调整的报价（招标文件另有规定的除外）</w:t>
            </w:r>
            <w:r>
              <w:rPr>
                <w:rFonts w:ascii="宋体" w:hAnsi="宋体" w:eastAsia="宋体" w:cs="Times New Roman"/>
                <w:szCs w:val="21"/>
              </w:rPr>
              <w:t xml:space="preserve">；</w:t>
            </w:r>
            <w:r/>
          </w:p>
        </w:tc>
      </w:tr>
      <w:tr>
        <w:trPr>
          <w:jc w:val="center"/>
          <w:trHeight w:val="685"/>
        </w:trPr>
        <w:tc>
          <w:tcPr>
            <w:tcW w:w="705" w:type="dxa"/>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t xml:space="preserve">5</w:t>
            </w:r>
            <w:r/>
          </w:p>
        </w:tc>
        <w:tc>
          <w:tcPr>
            <w:tcW w:w="1612"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投标有效期</w:t>
            </w:r>
            <w:r/>
          </w:p>
        </w:tc>
        <w:tc>
          <w:tcPr>
            <w:tcW w:w="5979"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投标文件中承诺的投标有效期</w:t>
            </w:r>
            <w:r>
              <w:rPr>
                <w:rFonts w:hint="eastAsia" w:ascii="宋体" w:hAnsi="宋体" w:eastAsia="宋体" w:cs="Times New Roman"/>
                <w:szCs w:val="21"/>
              </w:rPr>
              <w:t xml:space="preserve">满足</w:t>
            </w:r>
            <w:r>
              <w:rPr>
                <w:rFonts w:ascii="宋体" w:hAnsi="宋体" w:eastAsia="宋体" w:cs="Times New Roman"/>
                <w:szCs w:val="21"/>
              </w:rPr>
              <w:t xml:space="preserve">招标文件中载明的投标有效期的；</w:t>
            </w:r>
            <w:r/>
          </w:p>
        </w:tc>
      </w:tr>
      <w:tr>
        <w:trPr>
          <w:jc w:val="center"/>
          <w:trHeight w:val="685"/>
        </w:trPr>
        <w:tc>
          <w:tcPr>
            <w:tcW w:w="705" w:type="dxa"/>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t xml:space="preserve">6</w:t>
            </w:r>
            <w:r/>
          </w:p>
        </w:tc>
        <w:tc>
          <w:tcPr>
            <w:tcW w:w="1612"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签署、加盖公章</w:t>
            </w:r>
            <w:r/>
          </w:p>
        </w:tc>
        <w:tc>
          <w:tcPr>
            <w:tcW w:w="5979"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按照招标文件要求签署、加盖公章的；</w:t>
            </w:r>
            <w:r/>
          </w:p>
        </w:tc>
      </w:tr>
      <w:tr>
        <w:trPr>
          <w:jc w:val="center"/>
          <w:trHeight w:val="685"/>
        </w:trPr>
        <w:tc>
          <w:tcPr>
            <w:tcW w:w="705" w:type="dxa"/>
            <w:vAlign w:val="center"/>
            <w:textDirection w:val="lrTb"/>
            <w:noWrap w:val="false"/>
          </w:tcPr>
          <w:p>
            <w:pPr>
              <w:jc w:val="center"/>
              <w:widowControl/>
              <w:rPr>
                <w:rFonts w:ascii="宋体" w:hAnsi="宋体" w:eastAsia="宋体" w:cs="Times New Roman"/>
                <w:szCs w:val="21"/>
              </w:rPr>
            </w:pPr>
            <w:r>
              <w:rPr>
                <w:rFonts w:hint="eastAsia" w:ascii="宋体" w:hAnsi="宋体" w:eastAsia="宋体" w:cs="Times New Roman"/>
                <w:szCs w:val="21"/>
              </w:rPr>
              <w:t xml:space="preserve">7</w:t>
            </w:r>
            <w:r/>
          </w:p>
        </w:tc>
        <w:tc>
          <w:tcPr>
            <w:tcW w:w="1612" w:type="dxa"/>
            <w:vAlign w:val="center"/>
            <w:textDirection w:val="lrTb"/>
            <w:noWrap w:val="false"/>
          </w:tcPr>
          <w:p>
            <w:pPr>
              <w:jc w:val="left"/>
              <w:widowControl/>
              <w:rPr>
                <w:rFonts w:ascii="宋体" w:hAnsi="宋体" w:eastAsia="宋体" w:cs="Times New Roman"/>
                <w:szCs w:val="21"/>
              </w:rPr>
            </w:pPr>
            <w:r>
              <w:rPr>
                <w:rFonts w:hint="eastAsia" w:ascii="宋体" w:hAnsi="宋体" w:eastAsia="宋体" w:cs="Times New Roman"/>
                <w:szCs w:val="21"/>
              </w:rPr>
              <w:t xml:space="preserve">实质性格式</w:t>
            </w:r>
            <w:r/>
          </w:p>
        </w:tc>
        <w:tc>
          <w:tcPr>
            <w:tcW w:w="5979" w:type="dxa"/>
            <w:vAlign w:val="center"/>
            <w:textDirection w:val="lrTb"/>
            <w:noWrap w:val="false"/>
          </w:tcPr>
          <w:p>
            <w:pPr>
              <w:jc w:val="left"/>
              <w:widowControl/>
              <w:rPr>
                <w:rFonts w:ascii="宋体" w:hAnsi="宋体" w:eastAsia="宋体" w:cs="Times New Roman"/>
                <w:szCs w:val="21"/>
              </w:rPr>
            </w:pPr>
            <w:r>
              <w:rPr>
                <w:rFonts w:hint="eastAsia" w:ascii="宋体" w:hAnsi="宋体" w:eastAsia="宋体" w:cs="Times New Roman"/>
                <w:szCs w:val="21"/>
              </w:rPr>
              <w:t xml:space="preserve">标记为</w:t>
            </w:r>
            <w:r>
              <w:rPr>
                <w:rFonts w:ascii="宋体" w:hAnsi="宋体" w:eastAsia="宋体" w:cs="Times New Roman"/>
                <w:szCs w:val="21"/>
              </w:rPr>
              <w:t xml:space="preserve">“实质性格式”的</w:t>
            </w:r>
            <w:r>
              <w:rPr>
                <w:rFonts w:hint="eastAsia" w:ascii="宋体" w:hAnsi="宋体" w:eastAsia="宋体" w:cs="Times New Roman"/>
                <w:szCs w:val="21"/>
              </w:rPr>
              <w:t xml:space="preserve">文件均按</w:t>
            </w:r>
            <w:r>
              <w:rPr>
                <w:rFonts w:ascii="宋体" w:hAnsi="宋体" w:eastAsia="宋体" w:cs="Times New Roman"/>
                <w:szCs w:val="21"/>
              </w:rPr>
              <w:t xml:space="preserve">招标文件</w:t>
            </w:r>
            <w:r>
              <w:rPr>
                <w:rFonts w:hint="eastAsia" w:ascii="宋体" w:hAnsi="宋体" w:eastAsia="宋体" w:cs="Times New Roman"/>
                <w:szCs w:val="21"/>
              </w:rPr>
              <w:t xml:space="preserve">要求提供；</w:t>
            </w:r>
            <w:r/>
          </w:p>
        </w:tc>
      </w:tr>
      <w:tr>
        <w:trPr>
          <w:jc w:val="center"/>
          <w:trHeight w:val="685"/>
        </w:trPr>
        <w:tc>
          <w:tcPr>
            <w:tcW w:w="705" w:type="dxa"/>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t xml:space="preserve">8</w:t>
            </w:r>
            <w:r/>
          </w:p>
        </w:tc>
        <w:tc>
          <w:tcPr>
            <w:tcW w:w="1612" w:type="dxa"/>
            <w:vAlign w:val="center"/>
            <w:textDirection w:val="lrTb"/>
            <w:noWrap w:val="false"/>
          </w:tcPr>
          <w:p>
            <w:pPr>
              <w:jc w:val="left"/>
              <w:widowControl/>
              <w:rPr>
                <w:rFonts w:ascii="宋体" w:hAnsi="宋体" w:eastAsia="宋体" w:cs="Times New Roman"/>
                <w:szCs w:val="21"/>
              </w:rPr>
            </w:pPr>
            <w:r>
              <w:rPr>
                <w:rFonts w:ascii="宋体" w:hAnsi="宋体" w:eastAsia="宋体" w:cs="Segoe UI Symbol"/>
                <w:szCs w:val="21"/>
              </w:rPr>
              <w:t xml:space="preserve">★</w:t>
            </w:r>
            <w:r>
              <w:rPr>
                <w:rFonts w:ascii="宋体" w:hAnsi="宋体" w:eastAsia="宋体" w:cs="Times New Roman"/>
                <w:szCs w:val="21"/>
              </w:rPr>
              <w:t xml:space="preserve">号条款响应</w:t>
            </w:r>
            <w:r/>
          </w:p>
        </w:tc>
        <w:tc>
          <w:tcPr>
            <w:tcW w:w="5979"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投标文件满足招标文件第</w:t>
            </w:r>
            <w:r>
              <w:rPr>
                <w:rFonts w:hint="eastAsia" w:ascii="宋体" w:hAnsi="宋体" w:eastAsia="宋体" w:cs="Times New Roman"/>
                <w:szCs w:val="21"/>
              </w:rPr>
              <w:t xml:space="preserve">五</w:t>
            </w:r>
            <w:r>
              <w:rPr>
                <w:rFonts w:ascii="宋体" w:hAnsi="宋体" w:eastAsia="宋体" w:cs="Times New Roman"/>
                <w:szCs w:val="21"/>
              </w:rPr>
              <w:t xml:space="preserve">章《采购需求》中</w:t>
            </w:r>
            <w:r>
              <w:rPr>
                <w:rFonts w:ascii="宋体" w:hAnsi="宋体" w:eastAsia="宋体" w:cs="Segoe UI Symbol"/>
                <w:szCs w:val="21"/>
              </w:rPr>
              <w:t xml:space="preserve">★</w:t>
            </w:r>
            <w:r>
              <w:rPr>
                <w:rFonts w:ascii="宋体" w:hAnsi="宋体" w:eastAsia="宋体" w:cs="Times New Roman"/>
                <w:szCs w:val="21"/>
              </w:rPr>
              <w:t xml:space="preserve">号条款要求的；</w:t>
            </w:r>
            <w:r/>
          </w:p>
        </w:tc>
      </w:tr>
      <w:tr>
        <w:trPr>
          <w:jc w:val="center"/>
          <w:trHeight w:val="685"/>
        </w:trPr>
        <w:tc>
          <w:tcPr>
            <w:tcW w:w="705" w:type="dxa"/>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t xml:space="preserve">9</w:t>
            </w:r>
            <w:r/>
          </w:p>
        </w:tc>
        <w:tc>
          <w:tcPr>
            <w:tcW w:w="1612"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分包承担主体资质（如有）</w:t>
            </w:r>
            <w:r/>
          </w:p>
        </w:tc>
        <w:tc>
          <w:tcPr>
            <w:tcW w:w="5979"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分包承担主体具备《投标人须知资料表》载明的资质条件</w:t>
            </w:r>
            <w:r>
              <w:rPr>
                <w:rFonts w:hint="eastAsia" w:ascii="宋体" w:hAnsi="宋体" w:eastAsia="宋体" w:cs="Times New Roman"/>
                <w:szCs w:val="21"/>
              </w:rPr>
              <w:t xml:space="preserve">且</w:t>
            </w:r>
            <w:r>
              <w:rPr>
                <w:rFonts w:ascii="宋体" w:hAnsi="宋体" w:eastAsia="宋体" w:cs="Times New Roman"/>
                <w:szCs w:val="21"/>
              </w:rPr>
              <w:t xml:space="preserve">提供</w:t>
            </w:r>
            <w:r>
              <w:rPr>
                <w:rFonts w:hint="eastAsia" w:ascii="宋体" w:hAnsi="宋体" w:eastAsia="宋体" w:cs="Times New Roman"/>
                <w:szCs w:val="21"/>
              </w:rPr>
              <w:t xml:space="preserve">了</w:t>
            </w:r>
            <w:r>
              <w:rPr>
                <w:rFonts w:ascii="宋体" w:hAnsi="宋体" w:eastAsia="宋体" w:cs="Times New Roman"/>
                <w:szCs w:val="21"/>
              </w:rPr>
              <w:t xml:space="preserve">资质证书电子件</w:t>
            </w:r>
            <w:r>
              <w:rPr>
                <w:rFonts w:hint="eastAsia" w:ascii="宋体" w:hAnsi="宋体" w:eastAsia="宋体" w:cs="Times New Roman"/>
                <w:szCs w:val="21"/>
              </w:rPr>
              <w:t xml:space="preserve">（如有）</w:t>
            </w:r>
            <w:r>
              <w:rPr>
                <w:rFonts w:ascii="宋体" w:hAnsi="宋体" w:eastAsia="宋体" w:cs="Times New Roman"/>
                <w:szCs w:val="21"/>
              </w:rPr>
              <w:t xml:space="preserve">；</w:t>
            </w:r>
            <w:r/>
          </w:p>
        </w:tc>
      </w:tr>
      <w:tr>
        <w:trPr>
          <w:jc w:val="center"/>
          <w:trHeight w:val="685"/>
        </w:trPr>
        <w:tc>
          <w:tcPr>
            <w:tcW w:w="705" w:type="dxa"/>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t xml:space="preserve">10</w:t>
            </w:r>
            <w:r/>
          </w:p>
        </w:tc>
        <w:tc>
          <w:tcPr>
            <w:tcW w:w="1612"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分包意向协议</w:t>
            </w:r>
            <w:r/>
          </w:p>
          <w:p>
            <w:pPr>
              <w:jc w:val="left"/>
              <w:widowControl/>
              <w:rPr>
                <w:rFonts w:ascii="宋体" w:hAnsi="宋体" w:eastAsia="宋体" w:cs="Times New Roman"/>
                <w:szCs w:val="21"/>
              </w:rPr>
            </w:pPr>
            <w:r>
              <w:rPr>
                <w:rFonts w:ascii="宋体" w:hAnsi="宋体" w:eastAsia="宋体" w:cs="Times New Roman"/>
                <w:szCs w:val="21"/>
              </w:rPr>
              <w:t xml:space="preserve">（如有）</w:t>
            </w:r>
            <w:r/>
          </w:p>
        </w:tc>
        <w:tc>
          <w:tcPr>
            <w:tcW w:w="5979"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按招标文件规定签订并提供分包意向协议原件的电子件的；</w:t>
            </w:r>
            <w:r>
              <w:rPr>
                <w:rFonts w:hint="eastAsia" w:ascii="宋体" w:hAnsi="宋体" w:eastAsia="宋体" w:cs="Times New Roman"/>
                <w:szCs w:val="21"/>
              </w:rPr>
              <w:t xml:space="preserve">（如有）</w:t>
            </w:r>
            <w:r/>
          </w:p>
        </w:tc>
      </w:tr>
      <w:tr>
        <w:trPr>
          <w:jc w:val="center"/>
          <w:trHeight w:val="685"/>
        </w:trPr>
        <w:tc>
          <w:tcPr>
            <w:tcW w:w="705" w:type="dxa"/>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t xml:space="preserve">11</w:t>
            </w:r>
            <w:r/>
          </w:p>
        </w:tc>
        <w:tc>
          <w:tcPr>
            <w:tcW w:w="1612"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报价的修正（如有）</w:t>
            </w:r>
            <w:r/>
          </w:p>
        </w:tc>
        <w:tc>
          <w:tcPr>
            <w:tcW w:w="5979" w:type="dxa"/>
            <w:vAlign w:val="center"/>
            <w:textDirection w:val="lrTb"/>
            <w:noWrap w:val="false"/>
          </w:tcPr>
          <w:p>
            <w:pPr>
              <w:jc w:val="left"/>
              <w:widowControl/>
              <w:rPr>
                <w:rFonts w:ascii="宋体" w:hAnsi="宋体" w:eastAsia="宋体" w:cs="Times New Roman"/>
                <w:szCs w:val="21"/>
              </w:rPr>
            </w:pPr>
            <w:r>
              <w:rPr>
                <w:rFonts w:hint="eastAsia" w:ascii="宋体" w:hAnsi="宋体" w:eastAsia="宋体" w:cs="Times New Roman"/>
                <w:szCs w:val="21"/>
              </w:rPr>
              <w:t xml:space="preserve">不涉及报价修正</w:t>
            </w:r>
            <w:r>
              <w:rPr>
                <w:rFonts w:ascii="宋体" w:hAnsi="宋体" w:eastAsia="宋体" w:cs="Times New Roman"/>
                <w:szCs w:val="21"/>
              </w:rPr>
              <w:t xml:space="preserve">，或投标文件报价出现前后不一致</w:t>
            </w:r>
            <w:r>
              <w:rPr>
                <w:rFonts w:hint="eastAsia" w:ascii="宋体" w:hAnsi="宋体" w:eastAsia="宋体" w:cs="Times New Roman"/>
                <w:szCs w:val="21"/>
              </w:rPr>
              <w:t xml:space="preserve">时</w:t>
            </w:r>
            <w:r>
              <w:rPr>
                <w:rFonts w:ascii="宋体" w:hAnsi="宋体" w:eastAsia="宋体" w:cs="Times New Roman"/>
                <w:szCs w:val="21"/>
              </w:rPr>
              <w:t xml:space="preserve">，投标人对修正后的报价予</w:t>
            </w:r>
            <w:r>
              <w:rPr>
                <w:rFonts w:hint="eastAsia" w:ascii="宋体" w:hAnsi="宋体" w:eastAsia="宋体" w:cs="Times New Roman"/>
                <w:szCs w:val="21"/>
              </w:rPr>
              <w:t xml:space="preserve">以</w:t>
            </w:r>
            <w:r>
              <w:rPr>
                <w:rFonts w:ascii="宋体" w:hAnsi="宋体" w:eastAsia="宋体" w:cs="Times New Roman"/>
                <w:szCs w:val="21"/>
              </w:rPr>
              <w:t xml:space="preserve">确认；（如有）</w:t>
            </w:r>
            <w:r/>
          </w:p>
        </w:tc>
      </w:tr>
      <w:tr>
        <w:trPr>
          <w:jc w:val="center"/>
          <w:trHeight w:val="685"/>
        </w:trPr>
        <w:tc>
          <w:tcPr>
            <w:tcW w:w="705" w:type="dxa"/>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t xml:space="preserve">12</w:t>
            </w:r>
            <w:r/>
          </w:p>
        </w:tc>
        <w:tc>
          <w:tcPr>
            <w:tcW w:w="1612"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报价合理性</w:t>
            </w:r>
            <w:r/>
          </w:p>
        </w:tc>
        <w:tc>
          <w:tcPr>
            <w:tcW w:w="5979"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报价合理，或</w:t>
            </w:r>
            <w:r>
              <w:rPr>
                <w:rFonts w:hint="eastAsia" w:ascii="宋体" w:hAnsi="宋体" w:eastAsia="宋体" w:cs="Times New Roman"/>
                <w:szCs w:val="21"/>
              </w:rPr>
              <w:t xml:space="preserve">投标人的报价明显低于其他通过符合性审查投标人的报价，</w:t>
            </w:r>
            <w:r>
              <w:rPr>
                <w:rFonts w:ascii="宋体" w:hAnsi="宋体" w:eastAsia="宋体" w:cs="Times New Roman"/>
                <w:szCs w:val="21"/>
              </w:rPr>
              <w:t xml:space="preserve">有可能影响产品质量或者不能诚信履约的</w:t>
            </w:r>
            <w:r>
              <w:rPr>
                <w:rFonts w:hint="eastAsia" w:ascii="宋体" w:hAnsi="宋体" w:eastAsia="宋体" w:cs="Times New Roman"/>
                <w:szCs w:val="21"/>
              </w:rPr>
              <w:t xml:space="preserve">，能够应评标委员会要求在规定时间内证明其报价合理性的</w:t>
            </w:r>
            <w:r>
              <w:rPr>
                <w:rFonts w:ascii="宋体" w:hAnsi="宋体" w:eastAsia="宋体" w:cs="Times New Roman"/>
                <w:szCs w:val="21"/>
              </w:rPr>
              <w:t xml:space="preserve">；</w:t>
            </w:r>
            <w:r/>
          </w:p>
        </w:tc>
      </w:tr>
      <w:tr>
        <w:trPr>
          <w:jc w:val="center"/>
          <w:trHeight w:val="685"/>
        </w:trPr>
        <w:tc>
          <w:tcPr>
            <w:tcW w:w="705" w:type="dxa"/>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t xml:space="preserve">13</w:t>
            </w:r>
            <w:r/>
          </w:p>
        </w:tc>
        <w:tc>
          <w:tcPr>
            <w:tcW w:w="1612"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进口产品（</w:t>
            </w:r>
            <w:r>
              <w:rPr>
                <w:rFonts w:hint="eastAsia" w:ascii="宋体" w:hAnsi="宋体" w:eastAsia="宋体" w:cs="Times New Roman"/>
                <w:szCs w:val="21"/>
              </w:rPr>
              <w:t xml:space="preserve">本项目不涉及</w:t>
            </w:r>
            <w:r>
              <w:rPr>
                <w:rFonts w:ascii="宋体" w:hAnsi="宋体" w:eastAsia="宋体" w:cs="Times New Roman"/>
                <w:szCs w:val="21"/>
              </w:rPr>
              <w:t xml:space="preserve">）</w:t>
            </w:r>
            <w:r/>
          </w:p>
        </w:tc>
        <w:tc>
          <w:tcPr>
            <w:tcW w:w="5979" w:type="dxa"/>
            <w:vAlign w:val="center"/>
            <w:textDirection w:val="lrTb"/>
            <w:noWrap w:val="false"/>
          </w:tcPr>
          <w:p>
            <w:pPr>
              <w:jc w:val="left"/>
              <w:widowControl/>
              <w:rPr>
                <w:rFonts w:ascii="宋体" w:hAnsi="宋体" w:eastAsia="宋体" w:cs="Times New Roman"/>
                <w:szCs w:val="21"/>
              </w:rPr>
            </w:pPr>
            <w:r>
              <w:rPr>
                <w:rFonts w:hint="eastAsia" w:ascii="宋体" w:hAnsi="宋体" w:eastAsia="宋体" w:cs="Times New Roman"/>
                <w:szCs w:val="21"/>
              </w:rPr>
              <w:t xml:space="preserve">招标文件</w:t>
            </w:r>
            <w:r>
              <w:rPr>
                <w:rFonts w:ascii="宋体" w:hAnsi="宋体" w:eastAsia="宋体" w:cs="Times New Roman"/>
                <w:szCs w:val="21"/>
              </w:rPr>
              <w:t xml:space="preserve">不接受进口产品投标</w:t>
            </w:r>
            <w:r>
              <w:rPr>
                <w:rFonts w:hint="eastAsia" w:ascii="宋体" w:hAnsi="宋体" w:eastAsia="宋体" w:cs="Times New Roman"/>
                <w:szCs w:val="21"/>
              </w:rPr>
              <w:t xml:space="preserve">的内容时</w:t>
            </w:r>
            <w:r>
              <w:rPr>
                <w:rFonts w:ascii="宋体" w:hAnsi="宋体" w:eastAsia="宋体" w:cs="Times New Roman"/>
                <w:szCs w:val="21"/>
              </w:rPr>
              <w:t xml:space="preserve">，</w:t>
            </w:r>
            <w:r>
              <w:rPr>
                <w:rFonts w:hint="eastAsia" w:ascii="宋体" w:hAnsi="宋体" w:eastAsia="宋体" w:cs="Times New Roman"/>
                <w:szCs w:val="21"/>
              </w:rPr>
              <w:t xml:space="preserve">投标人所</w:t>
            </w:r>
            <w:r>
              <w:rPr>
                <w:rFonts w:hint="eastAsia" w:ascii="宋体" w:hAnsi="宋体" w:eastAsia="宋体" w:cs="Times New Roman"/>
                <w:szCs w:val="21"/>
              </w:rPr>
              <w:t xml:space="preserve">投产品非进口</w:t>
            </w:r>
            <w:r>
              <w:rPr>
                <w:rFonts w:hint="eastAsia" w:ascii="宋体" w:hAnsi="宋体" w:eastAsia="宋体" w:cs="Times New Roman"/>
                <w:szCs w:val="21"/>
              </w:rPr>
              <w:t xml:space="preserve">产品的；</w:t>
            </w:r>
            <w:r/>
          </w:p>
        </w:tc>
      </w:tr>
      <w:tr>
        <w:trPr>
          <w:jc w:val="center"/>
          <w:trHeight w:val="685"/>
        </w:trPr>
        <w:tc>
          <w:tcPr>
            <w:tcW w:w="705" w:type="dxa"/>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t xml:space="preserve">14</w:t>
            </w:r>
            <w:r/>
          </w:p>
        </w:tc>
        <w:tc>
          <w:tcPr>
            <w:tcW w:w="1612"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国家有关部门对投标人的投标产品有强制性规定或要求的</w:t>
            </w:r>
            <w:r/>
          </w:p>
        </w:tc>
        <w:tc>
          <w:tcPr>
            <w:tcW w:w="5979" w:type="dxa"/>
            <w:vAlign w:val="center"/>
            <w:textDirection w:val="lrTb"/>
            <w:noWrap w:val="false"/>
          </w:tcPr>
          <w:p>
            <w:pPr>
              <w:jc w:val="left"/>
              <w:widowControl/>
              <w:rPr>
                <w:rFonts w:ascii="宋体" w:hAnsi="宋体" w:eastAsia="宋体" w:cs="Times New Roman"/>
                <w:szCs w:val="21"/>
              </w:rPr>
            </w:pPr>
            <w:r/>
            <w:bookmarkStart w:id="529" w:name="OLE_LINK15"/>
            <w:r/>
            <w:bookmarkStart w:id="530" w:name="OLE_LINK16"/>
            <w:r>
              <w:rPr>
                <w:rFonts w:ascii="宋体" w:hAnsi="宋体" w:eastAsia="宋体" w:cs="Times New Roman"/>
                <w:szCs w:val="21"/>
              </w:rPr>
              <w:t xml:space="preserve">国家有关部门对投标人的投标产品有强制性规定或要求的（</w:t>
            </w:r>
            <w:r>
              <w:rPr>
                <w:rFonts w:ascii="宋体" w:hAnsi="宋体" w:eastAsia="宋体" w:cs="Times New Roman"/>
                <w:szCs w:val="21"/>
              </w:rPr>
              <w:t xml:space="preserve">如相应</w:t>
            </w:r>
            <w:r>
              <w:rPr>
                <w:rFonts w:ascii="宋体" w:hAnsi="宋体" w:eastAsia="宋体" w:cs="Times New Roman"/>
                <w:szCs w:val="21"/>
              </w:rPr>
              <w:t xml:space="preserve">技术、安全、节能和环保等），投标人的投标产品</w:t>
            </w:r>
            <w:r>
              <w:rPr>
                <w:rFonts w:hint="eastAsia" w:ascii="宋体" w:hAnsi="宋体" w:eastAsia="宋体" w:cs="Times New Roman"/>
                <w:szCs w:val="21"/>
              </w:rPr>
              <w:t xml:space="preserve">应</w:t>
            </w:r>
            <w:r>
              <w:rPr>
                <w:rFonts w:ascii="宋体" w:hAnsi="宋体" w:eastAsia="宋体" w:cs="Times New Roman"/>
                <w:szCs w:val="21"/>
              </w:rPr>
              <w:t xml:space="preserve">符合相应规定或要求</w:t>
            </w:r>
            <w:r>
              <w:rPr>
                <w:rFonts w:hint="eastAsia" w:ascii="宋体" w:hAnsi="宋体" w:eastAsia="宋体" w:cs="Times New Roman"/>
                <w:szCs w:val="21"/>
              </w:rPr>
              <w:t xml:space="preserve">，并提供证明文件电子件：</w:t>
            </w:r>
            <w:r/>
          </w:p>
          <w:p>
            <w:pPr>
              <w:jc w:val="left"/>
              <w:widowControl/>
              <w:rPr>
                <w:rFonts w:ascii="宋体" w:hAnsi="宋体" w:eastAsia="宋体" w:cs="Times New Roman"/>
                <w:szCs w:val="21"/>
              </w:rPr>
            </w:pPr>
            <w:r>
              <w:rPr>
                <w:rFonts w:hint="eastAsia" w:ascii="宋体" w:hAnsi="宋体" w:eastAsia="宋体" w:cs="Times New Roman"/>
                <w:szCs w:val="21"/>
              </w:rPr>
              <w:t xml:space="preserve">1）采购的产品若属于《节能产品政府采购品目清单》范围中政府强制采购产品，则投标人所报产品必须获得国家确定的认证机构出具的、处于有效期之内的节能产品认证证书；</w:t>
            </w:r>
            <w:bookmarkEnd w:id="529"/>
            <w:r/>
            <w:bookmarkEnd w:id="530"/>
            <w:r/>
            <w:r/>
          </w:p>
        </w:tc>
      </w:tr>
      <w:tr>
        <w:trPr>
          <w:jc w:val="center"/>
          <w:trHeight w:val="685"/>
        </w:trPr>
        <w:tc>
          <w:tcPr>
            <w:tcW w:w="705" w:type="dxa"/>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t xml:space="preserve">15</w:t>
            </w:r>
            <w:r/>
          </w:p>
        </w:tc>
        <w:tc>
          <w:tcPr>
            <w:tcW w:w="1612"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公平竞争</w:t>
            </w:r>
            <w:r/>
          </w:p>
        </w:tc>
        <w:tc>
          <w:tcPr>
            <w:tcW w:w="5979"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投标人遵循公平竞争的原则，不存在恶意串通，妨碍其他投标人的竞争行为，不存在损害采购人或者其他投标人的合法权益情形的；</w:t>
            </w:r>
            <w:r/>
          </w:p>
        </w:tc>
      </w:tr>
      <w:tr>
        <w:trPr>
          <w:jc w:val="center"/>
          <w:trHeight w:val="685"/>
        </w:trPr>
        <w:tc>
          <w:tcPr>
            <w:tcW w:w="705" w:type="dxa"/>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t xml:space="preserve">16</w:t>
            </w:r>
            <w:r/>
          </w:p>
        </w:tc>
        <w:tc>
          <w:tcPr>
            <w:tcW w:w="1612"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串通投标</w:t>
            </w:r>
            <w:r/>
          </w:p>
        </w:tc>
        <w:tc>
          <w:tcPr>
            <w:tcW w:w="5979" w:type="dxa"/>
            <w:vAlign w:val="center"/>
            <w:textDirection w:val="lrTb"/>
            <w:noWrap w:val="false"/>
          </w:tcPr>
          <w:p>
            <w:pPr>
              <w:jc w:val="left"/>
              <w:widowControl/>
              <w:rPr>
                <w:rFonts w:ascii="宋体" w:hAnsi="宋体" w:eastAsia="宋体" w:cs="Times New Roman"/>
                <w:szCs w:val="21"/>
              </w:rPr>
            </w:pPr>
            <w:r/>
            <w:bookmarkStart w:id="531" w:name="OLE_LINK17"/>
            <w:r/>
            <w:bookmarkStart w:id="532" w:name="OLE_LINK18"/>
            <w:r/>
            <w:bookmarkStart w:id="533" w:name="OLE_LINK39"/>
            <w:r>
              <w:rPr>
                <w:rFonts w:hint="eastAsia" w:ascii="宋体" w:hAnsi="宋体" w:eastAsia="宋体" w:cs="Times New Roman"/>
                <w:szCs w:val="21"/>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w:t>
            </w:r>
            <w:r>
              <w:rPr>
                <w:rFonts w:hint="eastAsia" w:ascii="宋体" w:hAnsi="宋体" w:eastAsia="宋体" w:cs="Times New Roman"/>
                <w:szCs w:val="21"/>
              </w:rPr>
              <w:t xml:space="preserve">呈规律</w:t>
            </w:r>
            <w:r>
              <w:rPr>
                <w:rFonts w:hint="eastAsia" w:ascii="宋体" w:hAnsi="宋体" w:eastAsia="宋体" w:cs="Times New Roman"/>
                <w:szCs w:val="21"/>
              </w:rPr>
              <w:t xml:space="preserve"> 性差异；（五）不同投标人的投标文件相互混装；（六）不同投标人的投标保证金从同一单位或者个人的账户转出</w:t>
            </w:r>
            <w:r>
              <w:rPr>
                <w:rFonts w:ascii="宋体" w:hAnsi="宋体" w:eastAsia="宋体" w:cs="Times New Roman"/>
                <w:szCs w:val="21"/>
              </w:rPr>
              <w:t xml:space="preserve">；</w:t>
            </w:r>
            <w:bookmarkEnd w:id="531"/>
            <w:r/>
            <w:bookmarkEnd w:id="532"/>
            <w:r/>
            <w:bookmarkEnd w:id="533"/>
            <w:r/>
            <w:r/>
          </w:p>
        </w:tc>
      </w:tr>
      <w:tr>
        <w:trPr>
          <w:jc w:val="center"/>
          <w:trHeight w:val="685"/>
        </w:trPr>
        <w:tc>
          <w:tcPr>
            <w:tcW w:w="705" w:type="dxa"/>
            <w:vAlign w:val="center"/>
            <w:textDirection w:val="lrTb"/>
            <w:noWrap w:val="false"/>
          </w:tcPr>
          <w:p>
            <w:pPr>
              <w:jc w:val="center"/>
              <w:widowControl/>
              <w:rPr>
                <w:rFonts w:ascii="宋体" w:hAnsi="宋体" w:eastAsia="宋体" w:cs="Times New Roman"/>
                <w:szCs w:val="21"/>
              </w:rPr>
            </w:pPr>
            <w:r>
              <w:rPr>
                <w:rFonts w:ascii="宋体" w:hAnsi="宋体" w:eastAsia="宋体" w:cs="Times New Roman"/>
                <w:szCs w:val="21"/>
              </w:rPr>
              <w:t xml:space="preserve">17</w:t>
            </w:r>
            <w:r/>
          </w:p>
        </w:tc>
        <w:tc>
          <w:tcPr>
            <w:tcW w:w="1612"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附加条件</w:t>
            </w:r>
            <w:r/>
          </w:p>
        </w:tc>
        <w:tc>
          <w:tcPr>
            <w:tcW w:w="5979"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投标文件</w:t>
            </w:r>
            <w:r>
              <w:rPr>
                <w:rFonts w:hint="eastAsia" w:ascii="宋体" w:hAnsi="宋体" w:eastAsia="宋体" w:cs="Times New Roman"/>
                <w:szCs w:val="21"/>
              </w:rPr>
              <w:t xml:space="preserve">未</w:t>
            </w:r>
            <w:r>
              <w:rPr>
                <w:rFonts w:ascii="宋体" w:hAnsi="宋体" w:eastAsia="宋体" w:cs="Times New Roman"/>
                <w:szCs w:val="21"/>
              </w:rPr>
              <w:t xml:space="preserve">含有</w:t>
            </w:r>
            <w:r>
              <w:rPr>
                <w:rFonts w:hint="eastAsia" w:ascii="宋体" w:hAnsi="宋体" w:eastAsia="宋体" w:cs="Times New Roman"/>
                <w:szCs w:val="21"/>
              </w:rPr>
              <w:t xml:space="preserve">招标</w:t>
            </w:r>
            <w:r>
              <w:rPr>
                <w:rFonts w:ascii="宋体" w:hAnsi="宋体" w:eastAsia="宋体" w:cs="Times New Roman"/>
                <w:szCs w:val="21"/>
              </w:rPr>
              <w:t xml:space="preserve">人不能接受的附加条件的；</w:t>
            </w:r>
            <w:r/>
          </w:p>
        </w:tc>
      </w:tr>
      <w:tr>
        <w:trPr>
          <w:jc w:val="center"/>
          <w:trHeight w:val="685"/>
        </w:trPr>
        <w:tc>
          <w:tcPr>
            <w:tcW w:w="705" w:type="dxa"/>
            <w:vAlign w:val="center"/>
            <w:textDirection w:val="lrTb"/>
            <w:noWrap w:val="false"/>
          </w:tcPr>
          <w:p>
            <w:pPr>
              <w:jc w:val="center"/>
              <w:widowControl/>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8</w:t>
            </w:r>
            <w:r/>
          </w:p>
        </w:tc>
        <w:tc>
          <w:tcPr>
            <w:tcW w:w="1612"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其他无效情形</w:t>
            </w:r>
            <w:r/>
          </w:p>
        </w:tc>
        <w:tc>
          <w:tcPr>
            <w:tcW w:w="5979" w:type="dxa"/>
            <w:vAlign w:val="center"/>
            <w:textDirection w:val="lrTb"/>
            <w:noWrap w:val="false"/>
          </w:tcPr>
          <w:p>
            <w:pPr>
              <w:jc w:val="left"/>
              <w:widowControl/>
              <w:rPr>
                <w:rFonts w:ascii="宋体" w:hAnsi="宋体" w:eastAsia="宋体" w:cs="Times New Roman"/>
                <w:szCs w:val="21"/>
              </w:rPr>
            </w:pPr>
            <w:r>
              <w:rPr>
                <w:rFonts w:ascii="宋体" w:hAnsi="宋体" w:eastAsia="宋体" w:cs="Times New Roman"/>
                <w:szCs w:val="21"/>
              </w:rPr>
              <w:t xml:space="preserve">投标人、投标文件</w:t>
            </w:r>
            <w:r>
              <w:rPr>
                <w:rFonts w:hint="eastAsia" w:ascii="宋体" w:hAnsi="宋体" w:eastAsia="宋体" w:cs="Times New Roman"/>
                <w:szCs w:val="21"/>
              </w:rPr>
              <w:t xml:space="preserve">不存在</w:t>
            </w:r>
            <w:r>
              <w:rPr>
                <w:rFonts w:ascii="宋体" w:hAnsi="宋体" w:eastAsia="宋体" w:cs="Times New Roman"/>
                <w:szCs w:val="21"/>
              </w:rPr>
              <w:t xml:space="preserve">不符合法律、法规和招标文件规定的其他无效情形。</w:t>
            </w:r>
            <w:r/>
          </w:p>
        </w:tc>
      </w:tr>
    </w:tbl>
    <w:p>
      <w:pPr>
        <w:pStyle w:val="1172"/>
        <w:ind w:firstLine="0"/>
        <w:jc w:val="left"/>
        <w:spacing w:line="360" w:lineRule="auto"/>
        <w:rPr>
          <w:rFonts w:ascii="宋体" w:hAnsi="宋体" w:eastAsia="宋体" w:cs="宋体"/>
          <w:color w:val="000000" w:themeColor="text1"/>
          <w:szCs w:val="21"/>
        </w:rPr>
      </w:pPr>
      <w:r>
        <w:rPr>
          <w:rFonts w:ascii="宋体" w:hAnsi="宋体" w:eastAsia="宋体" w:cs="宋体"/>
          <w:color w:val="000000" w:themeColor="text1"/>
          <w:szCs w:val="21"/>
        </w:rPr>
      </w:r>
      <w:r/>
    </w:p>
    <w:p>
      <w:pPr>
        <w:pStyle w:val="1172"/>
        <w:ind w:firstLine="0"/>
        <w:jc w:val="left"/>
        <w:spacing w:line="360" w:lineRule="auto"/>
        <w:rPr>
          <w:rFonts w:ascii="宋体" w:hAnsi="宋体" w:eastAsia="宋体" w:cs="宋体"/>
          <w:color w:val="000000" w:themeColor="text1"/>
          <w:szCs w:val="21"/>
        </w:rPr>
      </w:pPr>
      <w:r>
        <w:rPr>
          <w:rFonts w:ascii="宋体" w:hAnsi="宋体" w:eastAsia="宋体" w:cs="宋体"/>
          <w:color w:val="000000" w:themeColor="text1"/>
          <w:szCs w:val="21"/>
        </w:rPr>
      </w:r>
      <w:r/>
    </w:p>
    <w:p>
      <w:pPr>
        <w:pStyle w:val="1172"/>
        <w:ind w:firstLine="0"/>
        <w:jc w:val="left"/>
        <w:spacing w:line="360" w:lineRule="auto"/>
        <w:rPr>
          <w:rFonts w:ascii="宋体" w:hAnsi="宋体" w:eastAsia="宋体" w:cs="宋体"/>
          <w:color w:val="000000" w:themeColor="text1"/>
          <w:szCs w:val="21"/>
        </w:rPr>
      </w:pPr>
      <w:r>
        <w:rPr>
          <w:rFonts w:ascii="宋体" w:hAnsi="宋体" w:eastAsia="宋体" w:cs="宋体"/>
          <w:color w:val="000000" w:themeColor="text1"/>
          <w:szCs w:val="21"/>
        </w:rPr>
      </w:r>
      <w:r/>
    </w:p>
    <w:p>
      <w:pPr>
        <w:pStyle w:val="1172"/>
        <w:ind w:firstLine="0"/>
        <w:jc w:val="left"/>
        <w:spacing w:line="360" w:lineRule="auto"/>
        <w:rPr>
          <w:rFonts w:ascii="宋体" w:hAnsi="宋体" w:eastAsia="宋体" w:cs="宋体"/>
          <w:color w:val="000000" w:themeColor="text1"/>
          <w:szCs w:val="21"/>
        </w:rPr>
      </w:pPr>
      <w:r>
        <w:rPr>
          <w:rFonts w:ascii="宋体" w:hAnsi="宋体" w:eastAsia="宋体" w:cs="宋体"/>
          <w:color w:val="000000" w:themeColor="text1"/>
          <w:szCs w:val="21"/>
        </w:rPr>
      </w:r>
      <w:r/>
    </w:p>
    <w:p>
      <w:pPr>
        <w:pStyle w:val="1172"/>
        <w:ind w:firstLine="0"/>
        <w:jc w:val="left"/>
        <w:spacing w:line="360" w:lineRule="auto"/>
        <w:rPr>
          <w:rFonts w:ascii="宋体" w:hAnsi="宋体" w:eastAsia="宋体" w:cs="宋体"/>
          <w:color w:val="000000" w:themeColor="text1"/>
          <w:szCs w:val="21"/>
        </w:rPr>
      </w:pPr>
      <w:r>
        <w:rPr>
          <w:rFonts w:ascii="宋体" w:hAnsi="宋体" w:eastAsia="宋体" w:cs="宋体"/>
          <w:color w:val="000000" w:themeColor="text1"/>
          <w:szCs w:val="21"/>
        </w:rPr>
      </w:r>
      <w:r/>
    </w:p>
    <w:p>
      <w:pPr>
        <w:pStyle w:val="1172"/>
        <w:ind w:firstLine="0"/>
        <w:jc w:val="left"/>
        <w:spacing w:line="360" w:lineRule="auto"/>
        <w:rPr>
          <w:rFonts w:ascii="宋体" w:hAnsi="宋体" w:eastAsia="宋体" w:cs="宋体"/>
          <w:color w:val="000000" w:themeColor="text1"/>
          <w:szCs w:val="21"/>
        </w:rPr>
      </w:pPr>
      <w:r>
        <w:rPr>
          <w:rFonts w:ascii="宋体" w:hAnsi="宋体" w:eastAsia="宋体" w:cs="宋体"/>
          <w:color w:val="000000" w:themeColor="text1"/>
          <w:szCs w:val="21"/>
        </w:rPr>
      </w:r>
      <w:r/>
    </w:p>
    <w:p>
      <w:pPr>
        <w:pStyle w:val="1172"/>
        <w:ind w:firstLine="0"/>
        <w:jc w:val="left"/>
        <w:spacing w:line="360" w:lineRule="auto"/>
        <w:rPr>
          <w:rFonts w:ascii="宋体" w:hAnsi="宋体" w:eastAsia="宋体" w:cs="宋体"/>
          <w:color w:val="000000" w:themeColor="text1"/>
          <w:szCs w:val="21"/>
        </w:rPr>
      </w:pPr>
      <w:r>
        <w:rPr>
          <w:rFonts w:ascii="宋体" w:hAnsi="宋体" w:eastAsia="宋体" w:cs="宋体"/>
          <w:color w:val="000000" w:themeColor="text1"/>
          <w:szCs w:val="21"/>
        </w:rPr>
      </w:r>
      <w:r/>
    </w:p>
    <w:p>
      <w:pPr>
        <w:pStyle w:val="1172"/>
        <w:ind w:firstLine="0"/>
        <w:jc w:val="left"/>
        <w:spacing w:line="360" w:lineRule="auto"/>
        <w:rPr>
          <w:rFonts w:ascii="宋体" w:hAnsi="宋体" w:eastAsia="宋体" w:cs="宋体"/>
          <w:color w:val="000000" w:themeColor="text1"/>
          <w:szCs w:val="21"/>
        </w:rPr>
      </w:pPr>
      <w:r>
        <w:rPr>
          <w:rFonts w:ascii="宋体" w:hAnsi="宋体" w:eastAsia="宋体" w:cs="宋体"/>
          <w:color w:val="000000" w:themeColor="text1"/>
          <w:szCs w:val="21"/>
        </w:rPr>
      </w:r>
      <w:r/>
    </w:p>
    <w:p>
      <w:pPr>
        <w:pStyle w:val="1172"/>
        <w:ind w:firstLine="0"/>
        <w:jc w:val="left"/>
        <w:spacing w:line="360" w:lineRule="auto"/>
        <w:rPr>
          <w:rFonts w:ascii="宋体" w:hAnsi="宋体" w:eastAsia="宋体" w:cs="宋体"/>
          <w:color w:val="000000" w:themeColor="text1"/>
          <w:szCs w:val="21"/>
        </w:rPr>
      </w:pPr>
      <w:r>
        <w:rPr>
          <w:rFonts w:ascii="宋体" w:hAnsi="宋体" w:eastAsia="宋体" w:cs="宋体"/>
          <w:color w:val="000000" w:themeColor="text1"/>
          <w:szCs w:val="21"/>
        </w:rPr>
      </w:r>
      <w:r/>
    </w:p>
    <w:p>
      <w:pPr>
        <w:pStyle w:val="1172"/>
        <w:ind w:firstLine="0"/>
        <w:jc w:val="left"/>
        <w:spacing w:line="360" w:lineRule="auto"/>
        <w:rPr>
          <w:rFonts w:ascii="宋体" w:hAnsi="宋体" w:eastAsia="宋体" w:cs="宋体"/>
          <w:color w:val="000000" w:themeColor="text1"/>
          <w:szCs w:val="21"/>
        </w:rPr>
      </w:pPr>
      <w:r>
        <w:rPr>
          <w:rFonts w:ascii="宋体" w:hAnsi="宋体" w:eastAsia="宋体" w:cs="宋体"/>
          <w:color w:val="000000" w:themeColor="text1"/>
          <w:szCs w:val="21"/>
        </w:rPr>
      </w:r>
      <w:r/>
    </w:p>
    <w:p>
      <w:pPr>
        <w:pStyle w:val="1172"/>
        <w:ind w:firstLine="0"/>
        <w:jc w:val="left"/>
        <w:spacing w:line="360" w:lineRule="auto"/>
        <w:rPr>
          <w:rFonts w:ascii="宋体" w:hAnsi="宋体" w:eastAsia="宋体" w:cs="宋体"/>
          <w:color w:val="000000" w:themeColor="text1"/>
          <w:szCs w:val="21"/>
        </w:rPr>
      </w:pPr>
      <w:r>
        <w:rPr>
          <w:rFonts w:ascii="宋体" w:hAnsi="宋体" w:eastAsia="宋体" w:cs="宋体"/>
          <w:color w:val="000000" w:themeColor="text1"/>
          <w:szCs w:val="21"/>
        </w:rPr>
      </w:r>
      <w:r/>
    </w:p>
    <w:p>
      <w:pPr>
        <w:pStyle w:val="1172"/>
        <w:ind w:firstLine="0"/>
        <w:jc w:val="left"/>
        <w:spacing w:line="360" w:lineRule="auto"/>
        <w:rPr>
          <w:rFonts w:ascii="宋体" w:hAnsi="宋体" w:eastAsia="宋体" w:cs="宋体"/>
          <w:color w:val="000000" w:themeColor="text1"/>
          <w:szCs w:val="21"/>
        </w:rPr>
      </w:pPr>
      <w:r>
        <w:rPr>
          <w:rFonts w:ascii="宋体" w:hAnsi="宋体" w:eastAsia="宋体" w:cs="宋体"/>
          <w:color w:val="000000" w:themeColor="text1"/>
          <w:szCs w:val="21"/>
        </w:rPr>
      </w:r>
      <w:r/>
    </w:p>
    <w:p>
      <w:pPr>
        <w:pStyle w:val="1172"/>
        <w:ind w:firstLine="0"/>
        <w:jc w:val="left"/>
        <w:spacing w:line="360" w:lineRule="auto"/>
        <w:rPr>
          <w:rFonts w:ascii="宋体" w:hAnsi="宋体" w:eastAsia="宋体" w:cs="宋体"/>
          <w:color w:val="000000" w:themeColor="text1"/>
          <w:szCs w:val="21"/>
        </w:rPr>
      </w:pPr>
      <w:r>
        <w:rPr>
          <w:rFonts w:ascii="宋体" w:hAnsi="宋体" w:eastAsia="宋体" w:cs="宋体"/>
          <w:color w:val="000000" w:themeColor="text1"/>
          <w:szCs w:val="21"/>
        </w:rPr>
      </w:r>
      <w:r/>
    </w:p>
    <w:p>
      <w:pPr>
        <w:pStyle w:val="1172"/>
        <w:ind w:firstLine="0"/>
        <w:jc w:val="left"/>
        <w:spacing w:line="360" w:lineRule="auto"/>
        <w:rPr>
          <w:rFonts w:ascii="宋体" w:hAnsi="宋体" w:eastAsia="宋体" w:cs="宋体"/>
          <w:color w:val="000000" w:themeColor="text1"/>
          <w:szCs w:val="21"/>
        </w:rPr>
      </w:pPr>
      <w:r>
        <w:rPr>
          <w:rFonts w:ascii="宋体" w:hAnsi="宋体" w:eastAsia="宋体" w:cs="宋体"/>
          <w:color w:val="000000" w:themeColor="text1"/>
          <w:szCs w:val="21"/>
        </w:rPr>
      </w:r>
      <w:r/>
    </w:p>
    <w:p>
      <w:pPr>
        <w:numPr>
          <w:ilvl w:val="0"/>
          <w:numId w:val="5"/>
        </w:numPr>
        <w:spacing w:line="440" w:lineRule="exact"/>
        <w:tabs>
          <w:tab w:val="left" w:pos="360" w:leader="none"/>
        </w:tabs>
        <w:rPr>
          <w:rFonts w:ascii="宋体" w:hAnsi="宋体" w:cs="宋体"/>
          <w:szCs w:val="21"/>
        </w:rPr>
        <w:outlineLvl w:val="1"/>
      </w:pPr>
      <w:r>
        <w:rPr>
          <w:rFonts w:hint="eastAsia" w:ascii="宋体" w:hAnsi="宋体" w:cs="宋体"/>
          <w:szCs w:val="21"/>
        </w:rPr>
        <w:t xml:space="preserve">投标文件有关事项的澄清或者说明</w:t>
      </w:r>
      <w:r/>
    </w:p>
    <w:p>
      <w:pPr>
        <w:numPr>
          <w:ilvl w:val="1"/>
          <w:numId w:val="5"/>
        </w:numPr>
        <w:ind w:left="1077" w:hanging="720"/>
        <w:spacing w:line="440" w:lineRule="exact"/>
        <w:tabs>
          <w:tab w:val="left" w:pos="1080" w:leader="none"/>
        </w:tabs>
        <w:rPr>
          <w:rFonts w:ascii="宋体" w:hAnsi="宋体" w:cs="宋体"/>
          <w:szCs w:val="21"/>
        </w:rPr>
      </w:pPr>
      <w:r>
        <w:rPr>
          <w:rFonts w:hint="eastAsia" w:ascii="宋体" w:hAnsi="宋体" w:cs="宋体"/>
          <w:szCs w:val="21"/>
        </w:rPr>
        <w:t xml:space="preserve">评标过程中，评标委员会将通过常州市政府采购业务管理平台系统以书面形式要求投标人对其投标文件中含义不明确、同类问题表述不一致或者有明显文字和计算错误的内容，</w:t>
      </w:r>
      <w:r>
        <w:rPr>
          <w:rFonts w:hint="eastAsia" w:ascii="宋体" w:hAnsi="宋体" w:cs="宋体"/>
          <w:szCs w:val="21"/>
        </w:rPr>
        <w:t xml:space="preserve">作出</w:t>
      </w:r>
      <w:r>
        <w:rPr>
          <w:rFonts w:hint="eastAsia" w:ascii="宋体" w:hAnsi="宋体" w:cs="宋体"/>
          <w:szCs w:val="21"/>
        </w:rPr>
        <w:t xml:space="preserve">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5"/>
        </w:numPr>
        <w:ind w:left="1077" w:hanging="720"/>
        <w:spacing w:line="440" w:lineRule="exact"/>
        <w:tabs>
          <w:tab w:val="left" w:pos="1080" w:leader="none"/>
        </w:tabs>
        <w:rPr>
          <w:rFonts w:ascii="宋体" w:hAnsi="宋体" w:cs="宋体"/>
          <w:szCs w:val="21"/>
        </w:rPr>
      </w:pPr>
      <w:r>
        <w:rPr>
          <w:rFonts w:hint="eastAsia" w:ascii="宋体" w:hAnsi="宋体" w:cs="宋体"/>
          <w:szCs w:val="21"/>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Cs w:val="21"/>
        </w:rPr>
        <w:t xml:space="preserve">无效投标处理</w:t>
      </w:r>
      <w:r>
        <w:rPr>
          <w:rFonts w:hint="eastAsia" w:ascii="宋体" w:hAnsi="宋体" w:cs="宋体"/>
          <w:szCs w:val="21"/>
        </w:rPr>
        <w:t xml:space="preserve">。</w:t>
      </w:r>
      <w:r/>
    </w:p>
    <w:p>
      <w:pPr>
        <w:numPr>
          <w:ilvl w:val="1"/>
          <w:numId w:val="5"/>
        </w:numPr>
        <w:ind w:left="1077" w:hanging="720"/>
        <w:spacing w:line="440" w:lineRule="exact"/>
        <w:tabs>
          <w:tab w:val="left" w:pos="1080" w:leader="none"/>
        </w:tabs>
        <w:rPr>
          <w:rFonts w:ascii="宋体" w:hAnsi="宋体" w:cs="宋体"/>
          <w:szCs w:val="21"/>
        </w:rPr>
      </w:pPr>
      <w:r>
        <w:rPr>
          <w:rFonts w:hint="eastAsia" w:ascii="宋体" w:hAnsi="宋体" w:cs="宋体"/>
          <w:szCs w:val="21"/>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Cs w:val="21"/>
        </w:rPr>
        <w:t xml:space="preserve">投标无效</w:t>
      </w:r>
      <w:r>
        <w:rPr>
          <w:rFonts w:hint="eastAsia" w:ascii="宋体" w:hAnsi="宋体" w:cs="宋体"/>
          <w:szCs w:val="21"/>
        </w:rPr>
        <w:t xml:space="preserve">。</w:t>
      </w:r>
      <w:r/>
    </w:p>
    <w:p>
      <w:pPr>
        <w:numPr>
          <w:ilvl w:val="1"/>
          <w:numId w:val="5"/>
        </w:numPr>
        <w:ind w:left="1077" w:hanging="720"/>
        <w:spacing w:line="440" w:lineRule="exact"/>
        <w:tabs>
          <w:tab w:val="left" w:pos="1080" w:leader="none"/>
        </w:tabs>
        <w:rPr>
          <w:rFonts w:ascii="宋体" w:hAnsi="宋体" w:cs="宋体"/>
          <w:szCs w:val="21"/>
        </w:rPr>
      </w:pPr>
      <w:r>
        <w:rPr>
          <w:rFonts w:hint="eastAsia" w:ascii="宋体" w:hAnsi="宋体" w:cs="宋体"/>
          <w:szCs w:val="21"/>
        </w:rPr>
        <w:t xml:space="preserve">投标文件报价出现前后不一致的，按照下列规定修正：</w:t>
      </w:r>
      <w:r/>
    </w:p>
    <w:p>
      <w:pPr>
        <w:numPr>
          <w:ilvl w:val="2"/>
          <w:numId w:val="5"/>
        </w:numPr>
        <w:ind w:left="2035"/>
        <w:spacing w:line="44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招标文件对于报价修正是否另有规定：</w:t>
      </w:r>
      <w:r/>
    </w:p>
    <w:p>
      <w:pPr>
        <w:ind w:left="2035"/>
        <w:spacing w:line="440" w:lineRule="exact"/>
        <w:tabs>
          <w:tab w:val="left" w:pos="1080" w:leader="none"/>
          <w:tab w:val="left" w:pos="1589" w:leader="none"/>
          <w:tab w:val="left" w:pos="2035" w:leader="none"/>
          <w:tab w:val="left" w:pos="2114" w:leader="none"/>
        </w:tabs>
        <w:rPr>
          <w:rFonts w:ascii="宋体" w:hAnsi="宋体" w:cs="宋体"/>
          <w:szCs w:val="21"/>
          <w:u w:val="single"/>
        </w:rPr>
      </w:pPr>
      <w:r>
        <w:rPr>
          <w:rFonts w:hint="eastAsia" w:ascii="宋体" w:hAnsi="宋体" w:cs="宋体"/>
          <w:szCs w:val="21"/>
        </w:rPr>
        <w:t xml:space="preserve">□有，具体规定为：______________</w:t>
      </w:r>
      <w:r/>
    </w:p>
    <w:p>
      <w:pPr>
        <w:ind w:left="2035"/>
        <w:spacing w:line="440" w:lineRule="exact"/>
        <w:tabs>
          <w:tab w:val="left" w:pos="1080" w:leader="none"/>
          <w:tab w:val="left" w:pos="1589" w:leader="none"/>
          <w:tab w:val="left" w:pos="2035" w:leader="none"/>
          <w:tab w:val="left" w:pos="2114" w:leader="none"/>
        </w:tabs>
        <w:rPr>
          <w:rFonts w:ascii="宋体" w:hAnsi="宋体" w:cs="宋体"/>
          <w:szCs w:val="21"/>
        </w:rPr>
      </w:pPr>
      <w:r>
        <w:rPr>
          <w:rFonts w:ascii="宋体" w:hAnsi="宋体"/>
          <w:szCs w:val="21"/>
        </w:rPr>
        <w:t xml:space="preserve">■</w:t>
      </w:r>
      <w:r>
        <w:rPr>
          <w:rFonts w:hint="eastAsia" w:ascii="宋体" w:hAnsi="宋体" w:cs="宋体"/>
          <w:szCs w:val="21"/>
        </w:rPr>
        <w:t xml:space="preserve">无，按下述2.4.2-2.4.7项规定修正。</w:t>
      </w:r>
      <w:r/>
    </w:p>
    <w:p>
      <w:pPr>
        <w:numPr>
          <w:ilvl w:val="2"/>
          <w:numId w:val="5"/>
        </w:numPr>
        <w:ind w:left="2035"/>
        <w:spacing w:line="440" w:lineRule="exact"/>
        <w:tabs>
          <w:tab w:val="left" w:pos="2035" w:leader="none"/>
          <w:tab w:val="left" w:pos="2114" w:leader="none"/>
          <w:tab w:val="left" w:pos="2977" w:leader="none"/>
        </w:tabs>
        <w:rPr>
          <w:rFonts w:ascii="宋体" w:hAnsi="宋体" w:cs="宋体"/>
          <w:color w:val="000000"/>
          <w:szCs w:val="21"/>
        </w:rPr>
      </w:pPr>
      <w:r>
        <w:rPr>
          <w:rFonts w:hint="eastAsia" w:ascii="宋体" w:hAnsi="宋体" w:cs="宋体"/>
          <w:color w:val="000000"/>
          <w:szCs w:val="21"/>
        </w:rPr>
        <w:t xml:space="preserve">单独递交的开标一览表（报价表）与投标文件中开标一览表（报价表）内容不一致的，以单独递交的开标一览表（报价表）为准；</w:t>
      </w:r>
      <w:r/>
    </w:p>
    <w:p>
      <w:pPr>
        <w:numPr>
          <w:ilvl w:val="2"/>
          <w:numId w:val="5"/>
        </w:numPr>
        <w:ind w:left="2035"/>
        <w:spacing w:line="440" w:lineRule="exact"/>
        <w:tabs>
          <w:tab w:val="left" w:pos="2035" w:leader="none"/>
          <w:tab w:val="left" w:pos="2114" w:leader="none"/>
          <w:tab w:val="left" w:pos="2977" w:leader="none"/>
        </w:tabs>
        <w:rPr>
          <w:rFonts w:ascii="宋体" w:hAnsi="宋体" w:cs="宋体"/>
          <w:color w:val="000000"/>
          <w:szCs w:val="21"/>
        </w:rPr>
      </w:pPr>
      <w:r>
        <w:rPr>
          <w:rFonts w:hint="eastAsia" w:ascii="宋体" w:hAnsi="宋体" w:cs="宋体"/>
          <w:color w:val="000000"/>
          <w:szCs w:val="21"/>
        </w:rPr>
        <w:t xml:space="preserve">投标文件中开标一览表（报价表）内容与投标文件中相应内容不一致的，以开标一览表（报价表）为准；</w:t>
      </w:r>
      <w:r/>
    </w:p>
    <w:p>
      <w:pPr>
        <w:numPr>
          <w:ilvl w:val="2"/>
          <w:numId w:val="5"/>
        </w:numPr>
        <w:ind w:left="2035"/>
        <w:spacing w:line="440" w:lineRule="exact"/>
        <w:tabs>
          <w:tab w:val="left" w:pos="2035" w:leader="none"/>
          <w:tab w:val="left" w:pos="2114" w:leader="none"/>
          <w:tab w:val="left" w:pos="2977" w:leader="none"/>
        </w:tabs>
        <w:rPr>
          <w:rFonts w:ascii="宋体" w:hAnsi="宋体" w:cs="宋体"/>
          <w:color w:val="000000"/>
          <w:szCs w:val="21"/>
        </w:rPr>
      </w:pPr>
      <w:r>
        <w:rPr>
          <w:rFonts w:hint="eastAsia" w:ascii="宋体" w:hAnsi="宋体" w:cs="宋体"/>
          <w:color w:val="000000"/>
          <w:szCs w:val="21"/>
        </w:rPr>
        <w:t xml:space="preserve">大写金额和小写金额不一致的，以大写金额为准；</w:t>
      </w:r>
      <w:r/>
    </w:p>
    <w:p>
      <w:pPr>
        <w:numPr>
          <w:ilvl w:val="2"/>
          <w:numId w:val="5"/>
        </w:numPr>
        <w:ind w:left="2035"/>
        <w:spacing w:line="440" w:lineRule="exact"/>
        <w:tabs>
          <w:tab w:val="left" w:pos="2035" w:leader="none"/>
          <w:tab w:val="left" w:pos="2114" w:leader="none"/>
          <w:tab w:val="left" w:pos="2977" w:leader="none"/>
        </w:tabs>
        <w:rPr>
          <w:rFonts w:ascii="宋体" w:hAnsi="宋体" w:cs="宋体"/>
          <w:color w:val="000000"/>
          <w:szCs w:val="21"/>
        </w:rPr>
      </w:pPr>
      <w:r>
        <w:rPr>
          <w:rFonts w:hint="eastAsia" w:ascii="宋体" w:hAnsi="宋体" w:cs="宋体"/>
          <w:color w:val="000000"/>
          <w:szCs w:val="21"/>
        </w:rPr>
        <w:t xml:space="preserve">单价金额小数点或者百分比有明显错位的，以开标一览表的总价为准，并修改单价；</w:t>
      </w:r>
      <w:r/>
    </w:p>
    <w:p>
      <w:pPr>
        <w:numPr>
          <w:ilvl w:val="2"/>
          <w:numId w:val="5"/>
        </w:numPr>
        <w:ind w:left="2035"/>
        <w:spacing w:line="440" w:lineRule="exact"/>
        <w:tabs>
          <w:tab w:val="left" w:pos="2035" w:leader="none"/>
          <w:tab w:val="left" w:pos="2114" w:leader="none"/>
          <w:tab w:val="left" w:pos="2977" w:leader="none"/>
        </w:tabs>
        <w:rPr>
          <w:rFonts w:ascii="宋体" w:hAnsi="宋体" w:cs="宋体"/>
          <w:color w:val="000000"/>
          <w:szCs w:val="21"/>
        </w:rPr>
      </w:pPr>
      <w:r>
        <w:rPr>
          <w:rFonts w:hint="eastAsia" w:ascii="宋体" w:hAnsi="宋体" w:cs="宋体"/>
          <w:color w:val="000000"/>
          <w:szCs w:val="21"/>
        </w:rPr>
        <w:t xml:space="preserve">总价金额与按单价汇总金额不一致的，以单价金额计算结果为准。</w:t>
      </w:r>
      <w:r/>
    </w:p>
    <w:p>
      <w:pPr>
        <w:numPr>
          <w:ilvl w:val="2"/>
          <w:numId w:val="5"/>
        </w:numPr>
        <w:ind w:left="2035"/>
        <w:spacing w:line="44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同时出现两种以上不一致的，按照前款规定的顺序修正。修正后的报价经投标人书面确认后产生约束力，投标人不确认的，其</w:t>
      </w:r>
      <w:r>
        <w:rPr>
          <w:rFonts w:hint="eastAsia" w:ascii="宋体" w:hAnsi="宋体" w:cs="宋体"/>
          <w:b/>
          <w:szCs w:val="21"/>
        </w:rPr>
        <w:t xml:space="preserve">投标无效</w:t>
      </w:r>
      <w:r>
        <w:rPr>
          <w:rFonts w:hint="eastAsia" w:ascii="宋体" w:hAnsi="宋体" w:cs="宋体"/>
          <w:szCs w:val="21"/>
        </w:rPr>
        <w:t xml:space="preserve">。</w:t>
      </w:r>
      <w:r/>
    </w:p>
    <w:p>
      <w:pPr>
        <w:numPr>
          <w:ilvl w:val="1"/>
          <w:numId w:val="5"/>
        </w:numPr>
        <w:ind w:left="1077" w:hanging="720"/>
        <w:spacing w:line="440" w:lineRule="exact"/>
        <w:tabs>
          <w:tab w:val="left" w:pos="1080" w:leader="none"/>
        </w:tabs>
        <w:rPr>
          <w:rFonts w:ascii="宋体" w:hAnsi="宋体" w:cs="宋体"/>
          <w:szCs w:val="21"/>
        </w:rPr>
      </w:pPr>
      <w:r>
        <w:rPr>
          <w:rFonts w:hint="eastAsia" w:ascii="宋体" w:hAnsi="宋体" w:cs="宋体"/>
          <w:szCs w:val="21"/>
        </w:rPr>
        <w:t xml:space="preserve">落实政府采购政策的价格调整：只有符合第二章《投标人须知》5.2条规定情形的，可以享受中小企业扶持政策，用扣除后的价格参加评审；否则，评标时</w:t>
      </w:r>
      <w:r>
        <w:rPr>
          <w:rFonts w:hint="eastAsia" w:ascii="宋体" w:hAnsi="宋体" w:cs="宋体"/>
          <w:szCs w:val="21"/>
        </w:rPr>
        <w:t xml:space="preserve">价格不予扣除。</w:t>
      </w:r>
      <w:r/>
    </w:p>
    <w:p>
      <w:pPr>
        <w:numPr>
          <w:ilvl w:val="2"/>
          <w:numId w:val="5"/>
        </w:numPr>
        <w:ind w:left="2035"/>
        <w:spacing w:line="44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对于未预留份额专门面向中小企业采购的采购项目，以及预留份额项目中的非预留部分采购包，对</w:t>
      </w:r>
      <w:r>
        <w:rPr>
          <w:rFonts w:hint="eastAsia" w:ascii="宋体" w:hAnsi="宋体" w:cs="宋体"/>
          <w:b/>
          <w:szCs w:val="21"/>
        </w:rPr>
        <w:t xml:space="preserve">小</w:t>
      </w:r>
      <w:r>
        <w:rPr>
          <w:rFonts w:hint="eastAsia" w:ascii="宋体" w:hAnsi="宋体" w:cs="宋体"/>
          <w:b/>
          <w:szCs w:val="21"/>
        </w:rPr>
        <w:t xml:space="preserve">微企业</w:t>
      </w:r>
      <w:r>
        <w:rPr>
          <w:rFonts w:hint="eastAsia" w:ascii="宋体" w:hAnsi="宋体" w:cs="宋体"/>
          <w:szCs w:val="21"/>
        </w:rPr>
        <w:t xml:space="preserve">报价给予</w:t>
      </w:r>
      <w:r>
        <w:rPr>
          <w:rFonts w:hint="eastAsia" w:ascii="宋体" w:hAnsi="宋体" w:cs="宋体"/>
          <w:szCs w:val="21"/>
          <w:u w:val="single"/>
        </w:rPr>
        <w:t xml:space="preserve">20</w:t>
      </w:r>
      <w:r>
        <w:rPr>
          <w:rFonts w:hint="eastAsia" w:ascii="宋体" w:hAnsi="宋体" w:cs="宋体"/>
          <w:szCs w:val="21"/>
        </w:rPr>
        <w:t xml:space="preserve">%的扣除，用扣除后的价格参加评审。</w:t>
      </w:r>
      <w:r/>
    </w:p>
    <w:p>
      <w:pPr>
        <w:numPr>
          <w:ilvl w:val="2"/>
          <w:numId w:val="5"/>
        </w:numPr>
        <w:ind w:left="2035"/>
        <w:spacing w:line="44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对于未预留份额专门面向中小企业采购的采购项目，以及预留份额项目中的非预留部分采购包，且接受大中型企业与</w:t>
      </w:r>
      <w:r>
        <w:rPr>
          <w:rFonts w:hint="eastAsia" w:ascii="宋体" w:hAnsi="宋体" w:cs="宋体"/>
          <w:b/>
          <w:szCs w:val="21"/>
        </w:rPr>
        <w:t xml:space="preserve">小</w:t>
      </w:r>
      <w:r>
        <w:rPr>
          <w:rFonts w:hint="eastAsia" w:ascii="宋体" w:hAnsi="宋体" w:cs="宋体"/>
          <w:b/>
          <w:szCs w:val="21"/>
        </w:rPr>
        <w:t xml:space="preserve">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w:t>
      </w:r>
      <w:r>
        <w:rPr>
          <w:rFonts w:hint="eastAsia" w:ascii="宋体" w:hAnsi="宋体" w:cs="宋体"/>
          <w:b/>
          <w:szCs w:val="21"/>
        </w:rPr>
        <w:t xml:space="preserve">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w:t>
      </w:r>
      <w:r>
        <w:rPr>
          <w:rFonts w:hint="eastAsia" w:ascii="宋体" w:hAnsi="宋体" w:cs="宋体"/>
          <w:b/>
          <w:szCs w:val="21"/>
        </w:rPr>
        <w:t xml:space="preserve">微企业</w:t>
      </w:r>
      <w:r>
        <w:rPr>
          <w:rFonts w:hint="eastAsia" w:ascii="宋体" w:hAnsi="宋体" w:cs="宋体"/>
          <w:szCs w:val="21"/>
        </w:rPr>
        <w:t xml:space="preserve">的合同份额占到合同总金额 30%以上的联合体或者大中型企业的报价给予</w:t>
      </w:r>
      <w:r>
        <w:rPr>
          <w:rFonts w:hint="eastAsia" w:ascii="宋体" w:hAnsi="宋体" w:cs="宋体"/>
          <w:szCs w:val="21"/>
          <w:u w:val="single"/>
        </w:rPr>
        <w:t xml:space="preserve">3</w:t>
      </w:r>
      <w:r>
        <w:rPr>
          <w:rFonts w:hint="eastAsia" w:ascii="宋体" w:hAnsi="宋体" w:cs="宋体"/>
          <w:szCs w:val="21"/>
        </w:rPr>
        <w:t xml:space="preserve">%的扣除，用扣除后的价格参加评审。</w:t>
      </w:r>
      <w:r/>
    </w:p>
    <w:p>
      <w:pPr>
        <w:numPr>
          <w:ilvl w:val="2"/>
          <w:numId w:val="5"/>
        </w:numPr>
        <w:ind w:left="2035"/>
        <w:spacing w:line="44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组成联合体或者接受分包的小</w:t>
      </w:r>
      <w:r>
        <w:rPr>
          <w:rFonts w:hint="eastAsia" w:ascii="宋体" w:hAnsi="宋体" w:cs="宋体"/>
          <w:szCs w:val="21"/>
        </w:rPr>
        <w:t xml:space="preserve">微企业</w:t>
      </w:r>
      <w:r>
        <w:rPr>
          <w:rFonts w:hint="eastAsia" w:ascii="宋体" w:hAnsi="宋体" w:cs="宋体"/>
          <w:szCs w:val="21"/>
        </w:rPr>
        <w:t xml:space="preserve">与联合体内其他企业、分包企业之间存在直接控股、管理关系的，不享受价格扣除优惠政策。</w:t>
      </w:r>
      <w:r/>
    </w:p>
    <w:p>
      <w:pPr>
        <w:numPr>
          <w:ilvl w:val="2"/>
          <w:numId w:val="5"/>
        </w:numPr>
        <w:ind w:left="2035"/>
        <w:spacing w:line="44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价格扣除比例对小型企业和微型企业同等对待，不作区分。</w:t>
      </w:r>
      <w:r/>
    </w:p>
    <w:p>
      <w:pPr>
        <w:numPr>
          <w:ilvl w:val="2"/>
          <w:numId w:val="5"/>
        </w:numPr>
        <w:ind w:left="2035"/>
        <w:spacing w:line="440" w:lineRule="exact"/>
        <w:tabs>
          <w:tab w:val="left" w:pos="1080" w:leader="none"/>
          <w:tab w:val="left" w:pos="1589" w:leader="none"/>
          <w:tab w:val="left" w:pos="2035" w:leader="none"/>
        </w:tabs>
        <w:rPr>
          <w:rFonts w:ascii="宋体" w:hAnsi="宋体" w:cs="宋体"/>
          <w:szCs w:val="21"/>
        </w:rPr>
      </w:pPr>
      <w:r>
        <w:rPr>
          <w:rFonts w:hint="eastAsia" w:ascii="宋体" w:hAnsi="宋体" w:cs="宋体"/>
          <w:color w:val="000000"/>
          <w:szCs w:val="21"/>
        </w:rPr>
        <w:t xml:space="preserve">中小企业参加政府采购活动，应当按照招标文件给定的格式出具《中小企业声明函》，否则不得享受相关中小企业扶持政策。</w:t>
      </w:r>
      <w:r/>
    </w:p>
    <w:p>
      <w:pPr>
        <w:numPr>
          <w:ilvl w:val="2"/>
          <w:numId w:val="5"/>
        </w:numPr>
        <w:ind w:left="2035"/>
        <w:spacing w:line="44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监狱企业提供了由省级以上监狱管理局（</w:t>
      </w:r>
      <w:r>
        <w:rPr>
          <w:rFonts w:hint="eastAsia" w:ascii="宋体" w:hAnsi="宋体" w:cs="宋体"/>
          <w:szCs w:val="21"/>
        </w:rPr>
        <w:t xml:space="preserve">常州市含教育</w:t>
      </w:r>
      <w:r>
        <w:rPr>
          <w:rFonts w:hint="eastAsia" w:ascii="宋体" w:hAnsi="宋体" w:cs="宋体"/>
          <w:szCs w:val="21"/>
        </w:rPr>
        <w:t xml:space="preserve">矫治局）、戒毒管理局（含新疆生产建设兵团）出具的属于监狱企业的证明文件的，视同小微企业。</w:t>
      </w:r>
      <w:r/>
    </w:p>
    <w:p>
      <w:pPr>
        <w:numPr>
          <w:ilvl w:val="2"/>
          <w:numId w:val="5"/>
        </w:numPr>
        <w:ind w:left="2035"/>
        <w:spacing w:line="44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残疾人福利性单位按招标文件要求提供了《残疾人福利性单位声明函》（见附件）的，视同小微企业。</w:t>
      </w:r>
      <w:r/>
    </w:p>
    <w:p>
      <w:pPr>
        <w:numPr>
          <w:ilvl w:val="2"/>
          <w:numId w:val="5"/>
        </w:numPr>
        <w:ind w:left="2035"/>
        <w:spacing w:line="44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若投标人同时属于小型或微型企业、监狱企业、残疾人福利性单位中的两种及以上，将不重复享受小</w:t>
      </w:r>
      <w:r>
        <w:rPr>
          <w:rFonts w:hint="eastAsia" w:ascii="宋体" w:hAnsi="宋体" w:cs="宋体"/>
          <w:szCs w:val="21"/>
        </w:rPr>
        <w:t xml:space="preserve">微企业</w:t>
      </w:r>
      <w:r>
        <w:rPr>
          <w:rFonts w:hint="eastAsia" w:ascii="宋体" w:hAnsi="宋体" w:cs="宋体"/>
          <w:szCs w:val="21"/>
        </w:rPr>
        <w:t xml:space="preserve">价格扣减的优惠政策。</w:t>
      </w:r>
      <w:r/>
    </w:p>
    <w:p>
      <w:pPr>
        <w:numPr>
          <w:ilvl w:val="1"/>
          <w:numId w:val="5"/>
        </w:numPr>
        <w:ind w:left="1077" w:hanging="720"/>
        <w:spacing w:line="440" w:lineRule="exact"/>
        <w:tabs>
          <w:tab w:val="left" w:pos="1080" w:leader="none"/>
        </w:tabs>
        <w:rPr>
          <w:rFonts w:ascii="宋体" w:hAnsi="宋体" w:cs="宋体"/>
          <w:szCs w:val="21"/>
        </w:rPr>
      </w:pPr>
      <w:r>
        <w:rPr>
          <w:rFonts w:hint="eastAsia" w:ascii="宋体" w:hAnsi="宋体" w:eastAsia="宋体" w:cs="宋体"/>
          <w:szCs w:val="21"/>
        </w:rPr>
        <w:t xml:space="preserve">评审过程中出现下列情形之一的，</w:t>
      </w:r>
      <w:r>
        <w:rPr>
          <w:rFonts w:hint="eastAsia" w:ascii="宋体" w:hAnsi="宋体" w:cs="宋体"/>
          <w:szCs w:val="21"/>
        </w:rPr>
        <w:t xml:space="preserve">评标委员会</w:t>
      </w:r>
      <w:r>
        <w:rPr>
          <w:rFonts w:hint="eastAsia" w:ascii="宋体" w:hAnsi="宋体" w:eastAsia="宋体" w:cs="宋体"/>
          <w:szCs w:val="21"/>
        </w:rPr>
        <w:t xml:space="preserve">应当启动异常低价响应审查程序：</w:t>
      </w:r>
      <w:r/>
    </w:p>
    <w:p>
      <w:pPr>
        <w:numPr>
          <w:ilvl w:val="2"/>
          <w:numId w:val="5"/>
        </w:numPr>
        <w:ind w:left="2035"/>
        <w:spacing w:line="440" w:lineRule="exact"/>
        <w:tabs>
          <w:tab w:val="left" w:pos="1080" w:leader="none"/>
          <w:tab w:val="left" w:pos="1589" w:leader="none"/>
          <w:tab w:val="left" w:pos="2035" w:leader="none"/>
        </w:tabs>
        <w:rPr>
          <w:rFonts w:ascii="宋体" w:hAnsi="宋体" w:cs="宋体"/>
          <w:szCs w:val="21"/>
        </w:rPr>
      </w:pPr>
      <w:r>
        <w:rPr>
          <w:rFonts w:hint="eastAsia" w:ascii="宋体" w:hAnsi="宋体" w:eastAsia="宋体" w:cs="宋体"/>
          <w:szCs w:val="21"/>
        </w:rPr>
        <w:t xml:space="preserve">投标报价低于采购项目预算50%的，即投标报价&lt;采购项目预算×50%；</w:t>
      </w:r>
      <w:r/>
    </w:p>
    <w:p>
      <w:pPr>
        <w:numPr>
          <w:ilvl w:val="2"/>
          <w:numId w:val="5"/>
        </w:numPr>
        <w:ind w:left="2035"/>
        <w:spacing w:line="440" w:lineRule="exact"/>
        <w:tabs>
          <w:tab w:val="left" w:pos="1080" w:leader="none"/>
          <w:tab w:val="left" w:pos="1589" w:leader="none"/>
          <w:tab w:val="left" w:pos="2035" w:leader="none"/>
        </w:tabs>
        <w:rPr>
          <w:rFonts w:ascii="宋体" w:hAnsi="宋体" w:cs="宋体"/>
          <w:szCs w:val="21"/>
        </w:rPr>
      </w:pPr>
      <w:r>
        <w:rPr>
          <w:rFonts w:hint="eastAsia" w:ascii="宋体" w:hAnsi="宋体" w:eastAsia="宋体" w:cs="宋体"/>
          <w:szCs w:val="21"/>
        </w:rPr>
        <w:t xml:space="preserve">投标报价低于采购项目最高限价45%的，即投标报价&lt;采购项目最高限价×45%；</w:t>
      </w:r>
      <w:r/>
    </w:p>
    <w:p>
      <w:pPr>
        <w:numPr>
          <w:ilvl w:val="2"/>
          <w:numId w:val="5"/>
        </w:numPr>
        <w:ind w:left="2035"/>
        <w:spacing w:line="44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评标委员会</w:t>
      </w:r>
      <w:r>
        <w:rPr>
          <w:rFonts w:hint="eastAsia" w:ascii="宋体" w:hAnsi="宋体" w:eastAsia="宋体" w:cs="宋体"/>
          <w:szCs w:val="21"/>
        </w:rPr>
        <w:t xml:space="preserve">认定的投标人报价过低、有可能影响产品质量或者不能诚信履约的其他情形。</w:t>
      </w:r>
      <w:r/>
    </w:p>
    <w:p>
      <w:pPr>
        <w:numPr>
          <w:ilvl w:val="1"/>
          <w:numId w:val="5"/>
        </w:numPr>
        <w:ind w:left="1077" w:hanging="720"/>
        <w:spacing w:line="440" w:lineRule="exact"/>
        <w:tabs>
          <w:tab w:val="left" w:pos="1080" w:leader="none"/>
        </w:tabs>
        <w:rPr>
          <w:rFonts w:ascii="宋体" w:hAnsi="宋体" w:cs="宋体"/>
          <w:szCs w:val="21"/>
        </w:rPr>
      </w:pPr>
      <w:r>
        <w:rPr>
          <w:rFonts w:hint="eastAsia" w:ascii="宋体" w:hAnsi="宋体" w:eastAsia="宋体" w:cs="宋体"/>
          <w:szCs w:val="21"/>
        </w:rPr>
        <w:t xml:space="preserve">启动异常低价响应审查后，评标委员会应当要求相关投标人在评标现场合理的时间内，提供项目具体成本测算等与报价合理性相关的书面说明及相关证明材料，对投标价格</w:t>
      </w:r>
      <w:r>
        <w:rPr>
          <w:rFonts w:hint="eastAsia" w:ascii="宋体" w:hAnsi="宋体" w:eastAsia="宋体" w:cs="宋体"/>
          <w:szCs w:val="21"/>
        </w:rPr>
        <w:t xml:space="preserve">作出</w:t>
      </w:r>
      <w:r>
        <w:rPr>
          <w:rFonts w:hint="eastAsia" w:ascii="宋体" w:hAnsi="宋体" w:eastAsia="宋体" w:cs="宋体"/>
          <w:szCs w:val="21"/>
        </w:rPr>
        <w:t xml:space="preserve">解释，由评标委员会结合同类产品在主要电商平台的价格、</w:t>
      </w:r>
      <w:r>
        <w:rPr>
          <w:rFonts w:hint="eastAsia" w:ascii="宋体" w:hAnsi="宋体" w:eastAsia="宋体" w:cs="宋体"/>
          <w:szCs w:val="21"/>
        </w:rPr>
        <w:t xml:space="preserve">该行业当地薪资水平等情况，依据专业经验对投标人报价合理性进行判断。投标人不提供书面说明、证明材料，或者提供的书面说明、证明材料不能证明其报价合理性的，评标委员会应当将其作为无效响应处理。审查相关情况应当在评审报告中进行记录。</w:t>
      </w:r>
      <w:r/>
    </w:p>
    <w:p>
      <w:pPr>
        <w:numPr>
          <w:ilvl w:val="0"/>
          <w:numId w:val="5"/>
        </w:numPr>
        <w:spacing w:line="440" w:lineRule="exact"/>
        <w:tabs>
          <w:tab w:val="left" w:pos="360" w:leader="none"/>
        </w:tabs>
        <w:rPr>
          <w:rFonts w:ascii="宋体" w:hAnsi="宋体" w:cs="宋体"/>
          <w:szCs w:val="21"/>
        </w:rPr>
        <w:outlineLvl w:val="1"/>
      </w:pPr>
      <w:r>
        <w:rPr>
          <w:rFonts w:hint="eastAsia" w:ascii="宋体" w:hAnsi="宋体" w:cs="宋体"/>
          <w:szCs w:val="21"/>
        </w:rPr>
        <w:t xml:space="preserve">投标文件的比较和评价</w:t>
      </w:r>
      <w:r/>
    </w:p>
    <w:p>
      <w:pPr>
        <w:numPr>
          <w:ilvl w:val="1"/>
          <w:numId w:val="5"/>
        </w:numPr>
        <w:ind w:left="1077" w:hanging="720"/>
        <w:spacing w:line="440" w:lineRule="exact"/>
        <w:tabs>
          <w:tab w:val="left" w:pos="1080" w:leader="none"/>
        </w:tabs>
        <w:rPr>
          <w:rFonts w:ascii="宋体" w:hAnsi="宋体" w:cs="宋体"/>
          <w:szCs w:val="21"/>
        </w:rPr>
      </w:pPr>
      <w:r>
        <w:rPr>
          <w:rFonts w:hint="eastAsia" w:ascii="宋体" w:hAnsi="宋体" w:cs="宋体"/>
          <w:szCs w:val="21"/>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5"/>
        </w:numPr>
        <w:ind w:left="1077" w:hanging="720"/>
        <w:spacing w:line="440" w:lineRule="exact"/>
        <w:tabs>
          <w:tab w:val="left" w:pos="1080" w:leader="none"/>
        </w:tabs>
        <w:rPr>
          <w:rFonts w:ascii="宋体" w:hAnsi="宋体" w:cs="宋体"/>
          <w:szCs w:val="21"/>
        </w:rPr>
      </w:pPr>
      <w:r>
        <w:rPr>
          <w:rFonts w:hint="eastAsia" w:ascii="宋体" w:hAnsi="宋体" w:cs="宋体"/>
          <w:szCs w:val="21"/>
        </w:rPr>
        <w:t xml:space="preserve">评标方法和评标标准</w:t>
      </w:r>
      <w:r/>
    </w:p>
    <w:p>
      <w:pPr>
        <w:numPr>
          <w:ilvl w:val="2"/>
          <w:numId w:val="5"/>
        </w:numPr>
        <w:ind w:left="2035"/>
        <w:spacing w:line="44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本项目采用的评标方法为：</w:t>
      </w:r>
      <w:r/>
    </w:p>
    <w:p>
      <w:pPr>
        <w:ind w:left="1985"/>
        <w:spacing w:line="440" w:lineRule="exact"/>
        <w:tabs>
          <w:tab w:val="left" w:pos="900" w:leader="none"/>
          <w:tab w:val="left" w:pos="1589" w:leader="none"/>
          <w:tab w:val="left" w:pos="1701" w:leader="none"/>
        </w:tabs>
        <w:rPr>
          <w:rFonts w:ascii="宋体" w:hAnsi="宋体" w:cs="宋体"/>
          <w:szCs w:val="21"/>
        </w:rPr>
      </w:pPr>
      <w:r>
        <w:rPr>
          <w:rFonts w:ascii="宋体" w:hAnsi="宋体"/>
          <w:szCs w:val="21"/>
        </w:rPr>
        <w:t xml:space="preserve">■</w:t>
      </w:r>
      <w:r>
        <w:rPr>
          <w:rFonts w:hint="eastAsia" w:ascii="宋体" w:hAnsi="宋体" w:cs="宋体"/>
          <w:szCs w:val="21"/>
        </w:rPr>
        <w:t xml:space="preserve">综合评分法，指投标文件满足招标文件全部实质性要求，</w:t>
      </w:r>
      <w:r>
        <w:rPr>
          <w:rFonts w:hint="eastAsia" w:ascii="宋体" w:hAnsi="宋体" w:cs="宋体"/>
          <w:szCs w:val="21"/>
        </w:rPr>
        <w:t xml:space="preserve">且按照</w:t>
      </w:r>
      <w:r>
        <w:rPr>
          <w:rFonts w:hint="eastAsia" w:ascii="宋体" w:hAnsi="宋体" w:cs="宋体"/>
          <w:szCs w:val="21"/>
        </w:rPr>
        <w:t xml:space="preserve">评审因素的量化指标评审得分最高的投标人为中标候选人的评标方法，见《评标标准》，招标文件中没有规定的评标标准不得作为评审的依据。</w:t>
      </w:r>
      <w:r/>
    </w:p>
    <w:p>
      <w:pPr>
        <w:ind w:left="1985"/>
        <w:spacing w:line="440" w:lineRule="exact"/>
        <w:tabs>
          <w:tab w:val="left" w:pos="900" w:leader="none"/>
          <w:tab w:val="left" w:pos="1589" w:leader="none"/>
          <w:tab w:val="left" w:pos="1701" w:leader="none"/>
        </w:tabs>
        <w:rPr>
          <w:rFonts w:ascii="宋体" w:hAnsi="宋体" w:cs="宋体"/>
          <w:szCs w:val="21"/>
        </w:rPr>
      </w:pPr>
      <w:r>
        <w:rPr>
          <w:rFonts w:hint="eastAsia" w:ascii="宋体" w:hAnsi="宋体" w:cs="宋体"/>
          <w:szCs w:val="21"/>
        </w:rPr>
        <w:t xml:space="preserve">□最低评标价法，指投标文件满足招标文件全部实质性要求，且投标报价最低的投标人为中标候选人的评标方法。</w:t>
      </w:r>
      <w:r/>
    </w:p>
    <w:p>
      <w:pPr>
        <w:numPr>
          <w:ilvl w:val="2"/>
          <w:numId w:val="5"/>
        </w:numPr>
        <w:ind w:left="2035"/>
        <w:spacing w:line="44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Cs w:val="21"/>
        </w:rPr>
        <w:t xml:space="preserve">投标无效</w:t>
      </w:r>
      <w:r>
        <w:rPr>
          <w:rFonts w:hint="eastAsia" w:ascii="宋体" w:hAnsi="宋体" w:cs="宋体"/>
          <w:szCs w:val="21"/>
        </w:rPr>
        <w:t xml:space="preserve">。</w:t>
      </w:r>
      <w:r/>
    </w:p>
    <w:p>
      <w:pPr>
        <w:ind w:left="2035"/>
        <w:spacing w:line="44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□随机抽取</w:t>
      </w:r>
      <w:r/>
    </w:p>
    <w:p>
      <w:pPr>
        <w:ind w:left="2035"/>
        <w:spacing w:line="440" w:lineRule="exact"/>
        <w:tabs>
          <w:tab w:val="left" w:pos="1080" w:leader="none"/>
          <w:tab w:val="left" w:pos="1589" w:leader="none"/>
          <w:tab w:val="left" w:pos="2035" w:leader="none"/>
        </w:tabs>
        <w:rPr>
          <w:rFonts w:ascii="宋体" w:hAnsi="宋体" w:cs="宋体"/>
          <w:szCs w:val="21"/>
          <w:u w:val="single"/>
        </w:rPr>
      </w:pPr>
      <w:r>
        <w:rPr>
          <w:rFonts w:hint="eastAsia" w:ascii="宋体" w:hAnsi="宋体" w:cs="宋体"/>
          <w:szCs w:val="21"/>
        </w:rPr>
        <w:t xml:space="preserve">□其他方式，具体要求：_____</w:t>
      </w:r>
      <w:r/>
    </w:p>
    <w:p>
      <w:pPr>
        <w:numPr>
          <w:ilvl w:val="2"/>
          <w:numId w:val="5"/>
        </w:numPr>
        <w:ind w:left="2035"/>
        <w:spacing w:line="44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非政府强制采购的节能产品或环境标志产品，依据品目清单和认证证书实施政府优先采购。优先采购的具体规定（如涉及）/。</w:t>
      </w:r>
      <w:r/>
    </w:p>
    <w:p>
      <w:pPr>
        <w:numPr>
          <w:ilvl w:val="2"/>
          <w:numId w:val="5"/>
        </w:numPr>
        <w:ind w:left="2035"/>
        <w:spacing w:line="44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关于无线局域网认证产品政府采购清单中的产品，优先采购的具体规定（如涉及）/。</w:t>
      </w:r>
      <w:r/>
    </w:p>
    <w:p>
      <w:pPr>
        <w:numPr>
          <w:ilvl w:val="0"/>
          <w:numId w:val="5"/>
        </w:numPr>
        <w:spacing w:line="440" w:lineRule="exact"/>
        <w:tabs>
          <w:tab w:val="left" w:pos="360" w:leader="none"/>
        </w:tabs>
        <w:rPr>
          <w:rFonts w:ascii="宋体" w:hAnsi="宋体" w:cs="宋体"/>
          <w:szCs w:val="21"/>
        </w:rPr>
        <w:outlineLvl w:val="1"/>
      </w:pPr>
      <w:r>
        <w:rPr>
          <w:rFonts w:hint="eastAsia" w:ascii="宋体" w:hAnsi="宋体" w:cs="宋体"/>
          <w:szCs w:val="21"/>
        </w:rPr>
        <w:t xml:space="preserve">确定</w:t>
      </w:r>
      <w:bookmarkStart w:id="534" w:name="_Toc164608815"/>
      <w:r/>
      <w:bookmarkStart w:id="535" w:name="_Toc520356170"/>
      <w:r/>
      <w:bookmarkStart w:id="536" w:name="_Toc305158888"/>
      <w:r/>
      <w:bookmarkStart w:id="537" w:name="_Toc151193716"/>
      <w:r/>
      <w:bookmarkStart w:id="538" w:name="_Toc151193644"/>
      <w:r/>
      <w:bookmarkStart w:id="539" w:name="_Toc265228384"/>
      <w:r/>
      <w:bookmarkStart w:id="540" w:name="_Toc127151747"/>
      <w:r/>
      <w:bookmarkStart w:id="541" w:name="_Toc226965736"/>
      <w:r/>
      <w:bookmarkStart w:id="542" w:name="_Toc264969236"/>
      <w:r/>
      <w:bookmarkStart w:id="543" w:name="_Toc164351640"/>
      <w:r/>
      <w:bookmarkStart w:id="544" w:name="_Toc164229241"/>
      <w:r/>
      <w:bookmarkStart w:id="545" w:name="_Toc151193788"/>
      <w:r/>
      <w:bookmarkStart w:id="546" w:name="_Toc226309790"/>
      <w:r/>
      <w:bookmarkStart w:id="547" w:name="_Toc151193934"/>
      <w:r/>
      <w:bookmarkStart w:id="548" w:name="_Toc305158814"/>
      <w:r/>
      <w:bookmarkStart w:id="549" w:name="_Toc151193860"/>
      <w:r/>
      <w:bookmarkStart w:id="550" w:name="_Toc164608660"/>
      <w:r/>
      <w:bookmarkStart w:id="551" w:name="_Toc150509297"/>
      <w:r/>
      <w:bookmarkStart w:id="552" w:name="_Toc127151546"/>
      <w:r/>
      <w:bookmarkStart w:id="553" w:name="_Toc142311048"/>
      <w:r/>
      <w:bookmarkStart w:id="554" w:name="_Toc164229387"/>
      <w:r/>
      <w:bookmarkStart w:id="555" w:name="_Toc150774646"/>
      <w:r/>
      <w:bookmarkStart w:id="556" w:name="_Toc226337242"/>
      <w:r/>
      <w:bookmarkStart w:id="557" w:name="_Toc150774751"/>
      <w:r/>
      <w:bookmarkStart w:id="558" w:name="_Toc151190173"/>
      <w:r/>
      <w:bookmarkStart w:id="559" w:name="_Toc195842911"/>
      <w:r/>
      <w:bookmarkStart w:id="560" w:name="_Toc149720839"/>
      <w:r/>
      <w:bookmarkStart w:id="561" w:name="_Ref467307010"/>
      <w:r/>
      <w:bookmarkStart w:id="562" w:name="_Toc226965819"/>
      <w:r/>
      <w:bookmarkStart w:id="563" w:name="_Toc127161460"/>
      <w:r/>
      <w:bookmarkStart w:id="564" w:name="_Toc150480784"/>
      <w:r>
        <w:rPr>
          <w:rFonts w:hint="eastAsia" w:ascii="宋体" w:hAnsi="宋体" w:cs="宋体"/>
          <w:szCs w:val="21"/>
        </w:rPr>
        <w:t xml:space="preserve">中标候选人名单</w:t>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r/>
    </w:p>
    <w:p>
      <w:pPr>
        <w:numPr>
          <w:ilvl w:val="1"/>
          <w:numId w:val="5"/>
        </w:numPr>
        <w:ind w:left="1077" w:hanging="720"/>
        <w:spacing w:line="440" w:lineRule="exact"/>
        <w:tabs>
          <w:tab w:val="left" w:pos="1080" w:leader="none"/>
        </w:tabs>
        <w:rPr>
          <w:rFonts w:ascii="宋体" w:hAnsi="宋体" w:cs="宋体"/>
          <w:szCs w:val="21"/>
        </w:rPr>
      </w:pPr>
      <w:r>
        <w:rPr>
          <w:rFonts w:hint="eastAsia" w:ascii="宋体" w:hAnsi="宋体" w:cs="宋体"/>
          <w:szCs w:val="21"/>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w:t>
      </w:r>
      <w:r>
        <w:rPr>
          <w:rFonts w:hint="eastAsia" w:ascii="宋体" w:hAnsi="宋体" w:cs="宋体"/>
          <w:szCs w:val="21"/>
        </w:rPr>
        <w:t xml:space="preserve">的，评标委员会按照下述规定确定一个投标人获得中标人推荐资格，其他同品牌投标人不作为中标候选人。</w:t>
      </w:r>
      <w:r/>
    </w:p>
    <w:p>
      <w:pPr>
        <w:pStyle w:val="993"/>
        <w:ind w:left="993" w:firstLine="119"/>
        <w:spacing w:line="440" w:lineRule="exact"/>
        <w:tabs>
          <w:tab w:val="left" w:pos="900" w:leader="none"/>
          <w:tab w:val="left" w:pos="2127" w:leader="none"/>
        </w:tabs>
        <w:rPr>
          <w:rFonts w:hint="default" w:hAnsi="宋体" w:cs="宋体"/>
          <w:szCs w:val="21"/>
        </w:rPr>
      </w:pPr>
      <w:r>
        <w:rPr>
          <w:rFonts w:hAnsi="宋体"/>
          <w:szCs w:val="21"/>
        </w:rPr>
        <w:t xml:space="preserve">■</w:t>
      </w:r>
      <w:r>
        <w:rPr>
          <w:rFonts w:hAnsi="宋体" w:cs="宋体"/>
          <w:szCs w:val="21"/>
        </w:rPr>
        <w:t xml:space="preserve">随机抽取</w:t>
      </w:r>
      <w:r/>
    </w:p>
    <w:p>
      <w:pPr>
        <w:pStyle w:val="993"/>
        <w:ind w:left="993" w:firstLine="119"/>
        <w:spacing w:line="440" w:lineRule="exact"/>
        <w:tabs>
          <w:tab w:val="left" w:pos="900" w:leader="none"/>
          <w:tab w:val="left" w:pos="2127" w:leader="none"/>
        </w:tabs>
        <w:rPr>
          <w:rFonts w:hint="default" w:hAnsi="宋体" w:cs="宋体"/>
          <w:szCs w:val="21"/>
        </w:rPr>
      </w:pPr>
      <w:r>
        <w:rPr>
          <w:rFonts w:hAnsi="宋体" w:cs="宋体"/>
          <w:szCs w:val="21"/>
        </w:rPr>
        <w:t xml:space="preserve">□其他方式，具体要求：_____</w:t>
      </w:r>
      <w:r/>
    </w:p>
    <w:p>
      <w:pPr>
        <w:numPr>
          <w:ilvl w:val="1"/>
          <w:numId w:val="5"/>
        </w:numPr>
        <w:ind w:left="1077" w:hanging="720"/>
        <w:spacing w:line="440" w:lineRule="exact"/>
        <w:tabs>
          <w:tab w:val="left" w:pos="1080" w:leader="none"/>
        </w:tabs>
        <w:rPr>
          <w:rFonts w:ascii="宋体" w:hAnsi="宋体" w:cs="宋体"/>
          <w:szCs w:val="21"/>
        </w:rPr>
      </w:pPr>
      <w:r>
        <w:rPr>
          <w:rFonts w:hint="eastAsia" w:ascii="宋体" w:hAnsi="宋体" w:cs="宋体"/>
          <w:szCs w:val="21"/>
        </w:rPr>
        <w:t xml:space="preserve">采用综合评分法时，评标结果按评审后得分由高到低顺序排列。得分相同的，按投标报价由低到高顺序排列。得分且投标报价相同的并列。投标文件满足招标文件全部实质性要求，</w:t>
      </w:r>
      <w:r>
        <w:rPr>
          <w:rFonts w:hint="eastAsia" w:ascii="宋体" w:hAnsi="宋体" w:cs="宋体"/>
          <w:szCs w:val="21"/>
        </w:rPr>
        <w:t xml:space="preserve">且按照</w:t>
      </w:r>
      <w:r>
        <w:rPr>
          <w:rFonts w:hint="eastAsia" w:ascii="宋体" w:hAnsi="宋体" w:cs="宋体"/>
          <w:szCs w:val="21"/>
        </w:rPr>
        <w:t xml:space="preserve">评审因素的量化指标评审得分最高的投标人为排名第一的中标候选人。若有多个投标人得分最高且报价相同，则由采购人随机抽取确定中标人。评分分值计算保留小数点后两位，第三位四舍五入。</w:t>
      </w:r>
      <w:r/>
    </w:p>
    <w:p>
      <w:pPr>
        <w:numPr>
          <w:ilvl w:val="1"/>
          <w:numId w:val="5"/>
        </w:numPr>
        <w:ind w:left="1077" w:hanging="720"/>
        <w:spacing w:line="440" w:lineRule="exact"/>
        <w:tabs>
          <w:tab w:val="left" w:pos="1080" w:leader="none"/>
        </w:tabs>
        <w:rPr>
          <w:rFonts w:ascii="宋体" w:hAnsi="宋体" w:cs="宋体"/>
          <w:szCs w:val="21"/>
        </w:rPr>
      </w:pPr>
      <w:r>
        <w:rPr>
          <w:rFonts w:hint="eastAsia" w:ascii="宋体" w:hAnsi="宋体" w:cs="宋体"/>
          <w:szCs w:val="21"/>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5"/>
        </w:numPr>
        <w:ind w:left="1077" w:hanging="720"/>
        <w:spacing w:line="440" w:lineRule="exact"/>
        <w:tabs>
          <w:tab w:val="left" w:pos="1080" w:leader="none"/>
        </w:tabs>
        <w:rPr>
          <w:rFonts w:ascii="宋体" w:hAnsi="宋体" w:cs="宋体"/>
          <w:szCs w:val="21"/>
        </w:rPr>
      </w:pPr>
      <w:r>
        <w:rPr>
          <w:rFonts w:hint="eastAsia" w:ascii="宋体" w:hAnsi="宋体" w:cs="宋体"/>
          <w:szCs w:val="21"/>
        </w:rPr>
        <w:t xml:space="preserve">评标委员会要对评分汇总情况进行复核，特别是对排名第一的、报价最低的、投标或响应文件被认定为无效的情形进行重点复核。</w:t>
      </w:r>
      <w:r/>
    </w:p>
    <w:p>
      <w:pPr>
        <w:numPr>
          <w:ilvl w:val="1"/>
          <w:numId w:val="5"/>
        </w:numPr>
        <w:ind w:left="1077" w:hanging="720"/>
        <w:spacing w:line="440" w:lineRule="exact"/>
        <w:tabs>
          <w:tab w:val="left" w:pos="1080" w:leader="none"/>
        </w:tabs>
        <w:rPr>
          <w:rFonts w:ascii="宋体" w:hAnsi="宋体" w:cs="宋体"/>
          <w:szCs w:val="21"/>
        </w:rPr>
      </w:pPr>
      <w:r>
        <w:rPr>
          <w:rFonts w:hint="eastAsia" w:ascii="宋体" w:hAnsi="宋体" w:cs="宋体"/>
          <w:szCs w:val="21"/>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5"/>
        </w:numPr>
        <w:spacing w:line="440" w:lineRule="exact"/>
        <w:tabs>
          <w:tab w:val="left" w:pos="360" w:leader="none"/>
        </w:tabs>
        <w:rPr>
          <w:rFonts w:ascii="宋体" w:hAnsi="宋体" w:cs="宋体"/>
          <w:szCs w:val="21"/>
        </w:rPr>
        <w:outlineLvl w:val="1"/>
      </w:pPr>
      <w:r>
        <w:rPr>
          <w:rFonts w:hint="eastAsia" w:ascii="宋体" w:hAnsi="宋体" w:cs="宋体"/>
          <w:szCs w:val="21"/>
        </w:rPr>
        <w:t xml:space="preserve">报告违法行为</w:t>
      </w:r>
      <w:r/>
    </w:p>
    <w:p>
      <w:pPr>
        <w:numPr>
          <w:ilvl w:val="1"/>
          <w:numId w:val="5"/>
        </w:numPr>
        <w:ind w:left="1077" w:hanging="720"/>
        <w:spacing w:line="440" w:lineRule="exact"/>
        <w:tabs>
          <w:tab w:val="left" w:pos="1080" w:leader="none"/>
        </w:tabs>
        <w:rPr>
          <w:rFonts w:ascii="宋体" w:hAnsi="宋体" w:cs="宋体"/>
          <w:szCs w:val="21"/>
        </w:rPr>
      </w:pPr>
      <w:r>
        <w:rPr>
          <w:rFonts w:hint="eastAsia" w:ascii="宋体" w:hAnsi="宋体" w:cs="宋体"/>
          <w:szCs w:val="21"/>
        </w:rPr>
        <w:t xml:space="preserve">评标委员会在评标过程中发现投标人有行贿、提供虚假材料或者串通等违法行为时，有向采购人、采购代理机构或者有关部门报告的职责。</w:t>
      </w:r>
      <w:r/>
    </w:p>
    <w:p>
      <w:pPr>
        <w:jc w:val="left"/>
        <w:spacing w:line="360" w:lineRule="auto"/>
        <w:widowControl/>
        <w:rPr>
          <w:rFonts w:ascii="宋体" w:hAnsi="宋体" w:cs="宋体"/>
          <w:b/>
          <w:szCs w:val="21"/>
        </w:rPr>
      </w:pPr>
      <w:r>
        <w:rPr>
          <w:rFonts w:ascii="宋体" w:hAnsi="宋体" w:cs="宋体"/>
          <w:b/>
          <w:szCs w:val="21"/>
        </w:rPr>
      </w:r>
      <w:r/>
    </w:p>
    <w:p>
      <w:pPr>
        <w:pStyle w:val="1172"/>
        <w:numPr>
          <w:ilvl w:val="0"/>
          <w:numId w:val="6"/>
        </w:numPr>
        <w:ind w:left="0"/>
        <w:jc w:val="left"/>
        <w:spacing w:line="360" w:lineRule="auto"/>
        <w:rPr>
          <w:rFonts w:ascii="宋体" w:hAnsi="宋体" w:eastAsia="宋体" w:cs="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color w:val="000000" w:themeColor="text1"/>
          <w:sz w:val="24"/>
        </w:rPr>
      </w:r>
      <w:r/>
    </w:p>
    <w:p>
      <w:pPr>
        <w:pStyle w:val="972"/>
        <w:ind w:hanging="343"/>
        <w:rPr>
          <w:rFonts w:ascii="宋体" w:hAnsi="宋体" w:eastAsia="宋体" w:cs="宋体"/>
          <w:color w:val="000000" w:themeColor="text1"/>
          <w:sz w:val="24"/>
          <w:szCs w:val="24"/>
        </w:rPr>
      </w:pPr>
      <w:r/>
      <w:bookmarkStart w:id="565" w:name="_Toc104818929"/>
      <w:r>
        <w:rPr>
          <w:rFonts w:hint="eastAsia" w:ascii="宋体" w:hAnsi="宋体" w:eastAsia="宋体" w:cs="宋体"/>
          <w:color w:val="000000" w:themeColor="text1"/>
          <w:sz w:val="24"/>
          <w:szCs w:val="24"/>
        </w:rPr>
        <w:t xml:space="preserve">二、评标标准</w:t>
      </w:r>
      <w:r/>
    </w:p>
    <w:tbl>
      <w:tblPr>
        <w:tblW w:w="8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5"/>
        <w:gridCol w:w="1092"/>
        <w:gridCol w:w="669"/>
        <w:gridCol w:w="3969"/>
        <w:gridCol w:w="2368"/>
      </w:tblGrid>
      <w:tr>
        <w:trPr>
          <w:jc w:val="center"/>
          <w:trHeight w:val="625"/>
        </w:trPr>
        <w:tc>
          <w:tcPr>
            <w:tcBorders>
              <w:top w:val="single" w:color="auto" w:sz="4" w:space="0"/>
              <w:left w:val="single" w:color="auto" w:sz="4" w:space="0"/>
              <w:bottom w:val="single" w:color="auto" w:sz="4" w:space="0"/>
              <w:right w:val="single" w:color="auto" w:sz="4" w:space="0"/>
            </w:tcBorders>
            <w:tcW w:w="835" w:type="dxa"/>
            <w:vAlign w:val="bottom"/>
            <w:textDirection w:val="lrTb"/>
            <w:noWrap w:val="false"/>
          </w:tcPr>
          <w:p>
            <w:pPr>
              <w:ind w:firstLine="28"/>
              <w:jc w:val="center"/>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序号</w:t>
            </w:r>
            <w:r/>
          </w:p>
        </w:tc>
        <w:tc>
          <w:tcPr>
            <w:tcBorders>
              <w:top w:val="single" w:color="auto" w:sz="4" w:space="0"/>
              <w:left w:val="none" w:color="000000" w:sz="4" w:space="0"/>
              <w:bottom w:val="single" w:color="auto" w:sz="4" w:space="0"/>
              <w:right w:val="single" w:color="auto" w:sz="4" w:space="0"/>
            </w:tcBorders>
            <w:tcW w:w="1092" w:type="dxa"/>
            <w:vAlign w:val="bottom"/>
            <w:textDirection w:val="lrTb"/>
            <w:noWrap w:val="false"/>
          </w:tcPr>
          <w:p>
            <w:pPr>
              <w:ind w:firstLine="28"/>
              <w:jc w:val="center"/>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评分因素</w:t>
            </w:r>
            <w:r/>
          </w:p>
        </w:tc>
        <w:tc>
          <w:tcPr>
            <w:tcBorders>
              <w:top w:val="single" w:color="auto" w:sz="4" w:space="0"/>
              <w:left w:val="none" w:color="000000" w:sz="4" w:space="0"/>
              <w:bottom w:val="single" w:color="auto" w:sz="4" w:space="0"/>
              <w:right w:val="single" w:color="auto" w:sz="4" w:space="0"/>
            </w:tcBorders>
            <w:tcW w:w="669" w:type="dxa"/>
            <w:vAlign w:val="bottom"/>
            <w:textDirection w:val="lrTb"/>
            <w:noWrap w:val="false"/>
          </w:tcPr>
          <w:p>
            <w:pPr>
              <w:ind w:firstLine="28"/>
              <w:jc w:val="center"/>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分值</w:t>
            </w:r>
            <w:r/>
          </w:p>
        </w:tc>
        <w:tc>
          <w:tcPr>
            <w:tcBorders>
              <w:top w:val="single" w:color="auto" w:sz="4" w:space="0"/>
              <w:left w:val="none" w:color="000000" w:sz="4" w:space="0"/>
              <w:bottom w:val="single" w:color="auto" w:sz="4" w:space="0"/>
              <w:right w:val="single" w:color="auto" w:sz="4" w:space="0"/>
            </w:tcBorders>
            <w:tcW w:w="3969" w:type="dxa"/>
            <w:vAlign w:val="bottom"/>
            <w:textDirection w:val="lrTb"/>
            <w:noWrap w:val="false"/>
          </w:tcPr>
          <w:p>
            <w:pPr>
              <w:ind w:firstLine="28"/>
              <w:jc w:val="center"/>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评分标准</w:t>
            </w:r>
            <w:r/>
          </w:p>
        </w:tc>
        <w:tc>
          <w:tcPr>
            <w:tcBorders>
              <w:top w:val="single" w:color="auto" w:sz="4" w:space="0"/>
              <w:left w:val="none" w:color="000000" w:sz="4" w:space="0"/>
              <w:bottom w:val="single" w:color="auto" w:sz="4" w:space="0"/>
              <w:right w:val="single" w:color="auto" w:sz="4" w:space="0"/>
            </w:tcBorders>
            <w:tcW w:w="2368" w:type="dxa"/>
            <w:vAlign w:val="bottom"/>
            <w:textDirection w:val="lrTb"/>
            <w:noWrap w:val="false"/>
          </w:tcPr>
          <w:p>
            <w:pPr>
              <w:pStyle w:val="1176"/>
              <w:spacing w:before="0" w:after="0"/>
              <w:widowControl/>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说明</w:t>
            </w:r>
            <w:r/>
          </w:p>
        </w:tc>
      </w:tr>
      <w:tr>
        <w:trPr>
          <w:jc w:val="center"/>
          <w:trHeight w:val="633"/>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ind w:firstLine="28"/>
              <w:jc w:val="center"/>
              <w:rPr>
                <w:rFonts w:ascii="宋体" w:hAnsi="宋体" w:eastAsia="宋体" w:cs="宋体"/>
                <w:bCs/>
                <w:color w:val="000000" w:themeColor="text1"/>
                <w:szCs w:val="21"/>
              </w:rPr>
            </w:pPr>
            <w:r>
              <w:rPr>
                <w:rFonts w:hint="eastAsia" w:ascii="宋体" w:hAnsi="宋体" w:eastAsia="宋体" w:cs="宋体"/>
                <w:bCs/>
                <w:color w:val="000000" w:themeColor="text1"/>
                <w:szCs w:val="21"/>
              </w:rPr>
              <w:t xml:space="preserve">1</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ind w:firstLine="28"/>
              <w:jc w:val="center"/>
              <w:rPr>
                <w:rFonts w:ascii="宋体" w:hAnsi="宋体" w:eastAsia="宋体" w:cs="宋体"/>
                <w:color w:val="000000" w:themeColor="text1"/>
                <w:szCs w:val="21"/>
              </w:rPr>
            </w:pPr>
            <w:r>
              <w:rPr>
                <w:rFonts w:hint="eastAsia" w:ascii="宋体" w:hAnsi="宋体" w:eastAsia="宋体" w:cs="宋体"/>
                <w:color w:val="000000" w:themeColor="text1"/>
                <w:szCs w:val="21"/>
              </w:rPr>
              <w:t xml:space="preserve">价格分</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ind w:firstLine="28"/>
              <w:jc w:val="center"/>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rFonts w:ascii="宋体" w:hAnsi="宋体" w:eastAsia="宋体" w:cs="宋体"/>
                <w:color w:val="000000" w:themeColor="text1"/>
                <w:szCs w:val="21"/>
              </w:rPr>
              <w:t xml:space="preserve">0</w:t>
            </w:r>
            <w:r/>
          </w:p>
        </w:tc>
        <w:tc>
          <w:tcPr>
            <w:tcBorders>
              <w:top w:val="single" w:color="auto" w:sz="4" w:space="0"/>
              <w:left w:val="none" w:color="000000" w:sz="4" w:space="0"/>
              <w:bottom w:val="single" w:color="auto" w:sz="4" w:space="0"/>
              <w:right w:val="single" w:color="auto" w:sz="4" w:space="0"/>
            </w:tcBorders>
            <w:tcW w:w="3969" w:type="dxa"/>
            <w:vAlign w:val="center"/>
            <w:textDirection w:val="lrTb"/>
            <w:noWrap w:val="false"/>
          </w:tcPr>
          <w:p>
            <w:pPr>
              <w:spacing w:line="320" w:lineRule="exact"/>
              <w:rPr>
                <w:rFonts w:ascii="宋体" w:hAnsi="宋体" w:eastAsia="宋体" w:cs="宋体"/>
                <w:color w:val="000000" w:themeColor="text1"/>
                <w:szCs w:val="21"/>
              </w:rPr>
            </w:pPr>
            <w:r/>
            <w:bookmarkStart w:id="566" w:name="OLE_LINK65"/>
            <w:r>
              <w:rPr>
                <w:rFonts w:hint="eastAsia" w:ascii="宋体" w:hAnsi="宋体" w:eastAsia="宋体" w:cs="宋体"/>
                <w:color w:val="000000" w:themeColor="text1"/>
                <w:szCs w:val="21"/>
              </w:rPr>
              <w:t xml:space="preserve">满足招标文件要求且投标价格最低的投标报价为评标基准价，其价格分为满分。其他投标人的价格</w:t>
            </w:r>
            <w:r>
              <w:rPr>
                <w:rFonts w:hint="eastAsia" w:ascii="宋体" w:hAnsi="宋体" w:eastAsia="宋体" w:cs="宋体"/>
                <w:color w:val="000000" w:themeColor="text1"/>
                <w:szCs w:val="21"/>
              </w:rPr>
              <w:t xml:space="preserve">分统一</w:t>
            </w:r>
            <w:r>
              <w:rPr>
                <w:rFonts w:hint="eastAsia" w:ascii="宋体" w:hAnsi="宋体" w:eastAsia="宋体" w:cs="宋体"/>
                <w:color w:val="000000" w:themeColor="text1"/>
                <w:szCs w:val="21"/>
              </w:rPr>
              <w:t xml:space="preserve">按照下列公式计算：报价得分=（评标基准价/投标文件）×1</w:t>
            </w:r>
            <w:r>
              <w:rPr>
                <w:rFonts w:ascii="宋体" w:hAnsi="宋体" w:eastAsia="宋体" w:cs="宋体"/>
                <w:color w:val="000000" w:themeColor="text1"/>
                <w:szCs w:val="21"/>
              </w:rPr>
              <w:t xml:space="preserve">0</w:t>
            </w:r>
            <w:r>
              <w:rPr>
                <w:rFonts w:hint="eastAsia" w:ascii="宋体" w:hAnsi="宋体" w:eastAsia="宋体" w:cs="宋体"/>
                <w:color w:val="000000" w:themeColor="text1"/>
                <w:szCs w:val="21"/>
              </w:rPr>
              <w:t xml:space="preserve">%×100。</w:t>
            </w:r>
            <w:bookmarkEnd w:id="566"/>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jc w:val="center"/>
              <w:rPr>
                <w:rFonts w:ascii="宋体" w:hAnsi="宋体" w:eastAsia="宋体" w:cs="宋体"/>
                <w:color w:val="000000" w:themeColor="text1"/>
                <w:szCs w:val="21"/>
              </w:rPr>
            </w:pPr>
            <w:r>
              <w:rPr>
                <w:rFonts w:hint="eastAsia" w:ascii="宋体" w:hAnsi="宋体" w:eastAsia="宋体" w:cs="宋体"/>
                <w:color w:val="000000" w:themeColor="text1"/>
                <w:szCs w:val="21"/>
              </w:rPr>
              <w:t xml:space="preserve">此处投标</w:t>
            </w:r>
            <w:r>
              <w:rPr>
                <w:rFonts w:hint="eastAsia" w:ascii="宋体" w:hAnsi="宋体" w:eastAsia="宋体" w:cs="宋体"/>
                <w:color w:val="000000" w:themeColor="text1"/>
                <w:szCs w:val="21"/>
              </w:rPr>
              <w:t xml:space="preserve">报价指</w:t>
            </w:r>
            <w:r>
              <w:rPr>
                <w:rFonts w:hint="eastAsia" w:ascii="宋体" w:hAnsi="宋体" w:eastAsia="宋体" w:cs="宋体"/>
                <w:color w:val="000000" w:themeColor="text1"/>
                <w:szCs w:val="21"/>
              </w:rPr>
              <w:t xml:space="preserve">经过报价修正</w:t>
            </w:r>
            <w:r/>
          </w:p>
        </w:tc>
      </w:tr>
      <w:tr>
        <w:trPr>
          <w:jc w:val="center"/>
          <w:trHeight w:val="454"/>
        </w:trPr>
        <w:tc>
          <w:tcPr>
            <w:tcBorders>
              <w:top w:val="single" w:color="auto" w:sz="4" w:space="0"/>
              <w:left w:val="single" w:color="auto" w:sz="4" w:space="0"/>
              <w:bottom w:val="single" w:color="auto" w:sz="4" w:space="0"/>
              <w:right w:val="single" w:color="auto" w:sz="4" w:space="0"/>
            </w:tcBorders>
            <w:tcW w:w="835" w:type="dxa"/>
            <w:vAlign w:val="bottom"/>
            <w:textDirection w:val="lrTb"/>
            <w:noWrap w:val="false"/>
          </w:tcPr>
          <w:p>
            <w:pPr>
              <w:ind w:firstLine="28"/>
              <w:jc w:val="center"/>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2</w:t>
            </w:r>
            <w:r/>
          </w:p>
        </w:tc>
        <w:tc>
          <w:tcPr>
            <w:tcBorders>
              <w:top w:val="single" w:color="auto" w:sz="4" w:space="0"/>
              <w:left w:val="none" w:color="000000" w:sz="4" w:space="0"/>
              <w:bottom w:val="single" w:color="auto" w:sz="4" w:space="0"/>
              <w:right w:val="single" w:color="auto" w:sz="4" w:space="0"/>
            </w:tcBorders>
            <w:tcW w:w="1092" w:type="dxa"/>
            <w:vAlign w:val="bottom"/>
            <w:textDirection w:val="lrTb"/>
            <w:noWrap w:val="false"/>
          </w:tcPr>
          <w:p>
            <w:pPr>
              <w:ind w:firstLine="28"/>
              <w:jc w:val="center"/>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主观分</w:t>
            </w:r>
            <w:r/>
          </w:p>
        </w:tc>
        <w:tc>
          <w:tcPr>
            <w:tcBorders>
              <w:top w:val="single" w:color="auto" w:sz="4" w:space="0"/>
              <w:left w:val="none" w:color="000000" w:sz="4" w:space="0"/>
              <w:bottom w:val="single" w:color="auto" w:sz="4" w:space="0"/>
              <w:right w:val="single" w:color="auto" w:sz="4" w:space="0"/>
            </w:tcBorders>
            <w:tcW w:w="669" w:type="dxa"/>
            <w:vAlign w:val="bottom"/>
            <w:textDirection w:val="lrTb"/>
            <w:noWrap w:val="false"/>
          </w:tcPr>
          <w:p>
            <w:pPr>
              <w:ind w:firstLine="28"/>
              <w:jc w:val="center"/>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60</w:t>
            </w:r>
            <w:r/>
          </w:p>
        </w:tc>
        <w:tc>
          <w:tcPr>
            <w:tcBorders>
              <w:top w:val="single" w:color="auto" w:sz="4" w:space="0"/>
              <w:left w:val="none" w:color="000000" w:sz="4" w:space="0"/>
              <w:bottom w:val="single" w:color="auto" w:sz="4" w:space="0"/>
              <w:right w:val="single" w:color="auto" w:sz="4" w:space="0"/>
            </w:tcBorders>
            <w:tcW w:w="3969" w:type="dxa"/>
            <w:vAlign w:val="bottom"/>
            <w:textDirection w:val="lrTb"/>
            <w:noWrap w:val="false"/>
          </w:tcPr>
          <w:p>
            <w:pPr>
              <w:spacing w:line="360" w:lineRule="auto"/>
              <w:rPr>
                <w:rFonts w:ascii="宋体" w:hAnsi="宋体" w:eastAsia="宋体" w:cs="宋体"/>
                <w:color w:val="000000" w:themeColor="text1"/>
                <w:szCs w:val="21"/>
              </w:rPr>
            </w:pPr>
            <w:r>
              <w:rPr>
                <w:rFonts w:ascii="宋体" w:hAnsi="宋体" w:eastAsia="宋体" w:cs="宋体"/>
                <w:color w:val="000000" w:themeColor="text1"/>
                <w:szCs w:val="21"/>
              </w:rPr>
            </w:r>
            <w:r/>
          </w:p>
        </w:tc>
        <w:tc>
          <w:tcPr>
            <w:tcBorders>
              <w:top w:val="single" w:color="auto" w:sz="4" w:space="0"/>
              <w:left w:val="none" w:color="000000" w:sz="4" w:space="0"/>
              <w:bottom w:val="single" w:color="auto" w:sz="4" w:space="0"/>
              <w:right w:val="single" w:color="auto" w:sz="4" w:space="0"/>
            </w:tcBorders>
            <w:tcW w:w="2368" w:type="dxa"/>
            <w:vAlign w:val="bottom"/>
            <w:textDirection w:val="lrTb"/>
            <w:noWrap w:val="false"/>
          </w:tcPr>
          <w:p>
            <w:pPr>
              <w:jc w:val="left"/>
              <w:spacing w:line="360" w:lineRule="auto"/>
              <w:rPr>
                <w:rFonts w:ascii="宋体" w:hAnsi="宋体" w:eastAsia="宋体" w:cs="宋体"/>
                <w:color w:val="000000" w:themeColor="text1"/>
                <w:szCs w:val="21"/>
              </w:rPr>
            </w:pPr>
            <w:r>
              <w:rPr>
                <w:rFonts w:ascii="宋体" w:hAnsi="宋体" w:eastAsia="宋体" w:cs="宋体"/>
                <w:color w:val="000000" w:themeColor="text1"/>
                <w:szCs w:val="21"/>
              </w:rPr>
            </w:r>
            <w:r/>
          </w:p>
        </w:tc>
      </w:tr>
      <w:tr>
        <w:trPr>
          <w:jc w:val="center"/>
          <w:trHeight w:val="2262"/>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2.1</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spacing w:line="360" w:lineRule="auto"/>
              <w:tabs>
                <w:tab w:val="left" w:pos="360" w:leader="none"/>
              </w:tabs>
              <w:rPr>
                <w:rFonts w:ascii="宋体" w:hAnsi="宋体" w:eastAsia="宋体" w:cs="宋体"/>
                <w:color w:val="000000" w:themeColor="text1"/>
                <w:szCs w:val="21"/>
              </w:rPr>
              <w:outlineLvl w:val="1"/>
            </w:pPr>
            <w:r>
              <w:rPr>
                <w:rFonts w:hint="eastAsia" w:ascii="宋体" w:hAnsi="宋体" w:eastAsia="宋体" w:cs="宋体"/>
                <w:color w:val="000000" w:themeColor="text1"/>
                <w:szCs w:val="21"/>
              </w:rPr>
              <w:t xml:space="preserve">修复组织实施方案</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jc w:val="center"/>
              <w:spacing w:line="360" w:lineRule="auto"/>
              <w:tabs>
                <w:tab w:val="left" w:pos="360" w:leader="none"/>
              </w:tabs>
              <w:rPr>
                <w:rFonts w:ascii="宋体" w:hAnsi="宋体" w:eastAsia="宋体" w:cs="宋体"/>
                <w:color w:val="000000" w:themeColor="text1"/>
                <w:szCs w:val="21"/>
              </w:rPr>
              <w:outlineLvl w:val="1"/>
            </w:pPr>
            <w:r>
              <w:rPr>
                <w:rFonts w:hint="eastAsia" w:ascii="宋体" w:hAnsi="宋体" w:eastAsia="宋体" w:cs="宋体"/>
                <w:color w:val="000000" w:themeColor="text1"/>
                <w:szCs w:val="21"/>
              </w:rPr>
              <w:t xml:space="preserve">10</w:t>
            </w:r>
            <w:r/>
          </w:p>
        </w:tc>
        <w:tc>
          <w:tcPr>
            <w:tcBorders>
              <w:top w:val="single" w:color="auto" w:sz="4" w:space="0"/>
              <w:left w:val="none" w:color="000000" w:sz="4" w:space="0"/>
              <w:bottom w:val="single" w:color="auto" w:sz="4" w:space="0"/>
              <w:right w:val="single" w:color="auto" w:sz="4" w:space="0"/>
            </w:tcBorders>
            <w:tcW w:w="3969" w:type="dxa"/>
            <w:textDirection w:val="lrTb"/>
            <w:noWrap w:val="false"/>
          </w:tcPr>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包含但不限于分析检测、技术路线、操作步骤、修复环境设计、修复后保护建议等保护修复组织措施。</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（1）方案内容详实、合理、切实可行的，得10分；</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（2）方案内容较完整、合理、可行的，得7分；</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（3）方案内容基本完整、合理，基本可行的，得4分；</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（4）方案内容欠缺，具有一定合理性，实施性一般的，得1分。</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（5）未提供不得分。</w:t>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jc w:val="center"/>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根据投标文件进行评审</w:t>
            </w:r>
            <w:r/>
          </w:p>
        </w:tc>
      </w:tr>
      <w:tr>
        <w:trPr>
          <w:jc w:val="center"/>
          <w:trHeight w:val="2628"/>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2.2</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pStyle w:val="1180"/>
              <w:jc w:val="center"/>
              <w:spacing w:line="360" w:lineRule="auto"/>
              <w:rPr>
                <w:color w:val="000000" w:themeColor="text1"/>
                <w:sz w:val="21"/>
                <w:szCs w:val="21"/>
                <w:lang w:eastAsia="zh-CN"/>
              </w:rPr>
            </w:pPr>
            <w:r>
              <w:rPr>
                <w:rFonts w:hint="eastAsia"/>
                <w:color w:val="000000" w:themeColor="text1"/>
                <w:sz w:val="21"/>
                <w:szCs w:val="21"/>
                <w:lang w:eastAsia="zh-CN"/>
              </w:rPr>
              <w:t xml:space="preserve">安全保护</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jc w:val="center"/>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10</w:t>
            </w:r>
            <w:r/>
          </w:p>
        </w:tc>
        <w:tc>
          <w:tcPr>
            <w:tcBorders>
              <w:top w:val="single" w:color="auto" w:sz="4" w:space="0"/>
              <w:left w:val="none" w:color="000000" w:sz="4" w:space="0"/>
              <w:bottom w:val="single" w:color="auto" w:sz="4" w:space="0"/>
              <w:right w:val="single" w:color="auto" w:sz="4" w:space="0"/>
            </w:tcBorders>
            <w:tcW w:w="3969" w:type="dxa"/>
            <w:textDirection w:val="lrTb"/>
            <w:noWrap w:val="false"/>
          </w:tcPr>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包括但不限于：①安全保护目标；②安全保护控制流程；③安全保护方案等。</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（1）内容全面、完整、详细充分、专业、完全符合项目实际情况及采购人需求的，得10分；</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（2）内容较全面、完整、较详细充分、专业、符合项目实际情况及采购人需求的，得7分；</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（3）内容基本全面、完整，基本符合项目实际情况及采购人需求的，得4分；</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（4）内容不够全面、描述简单、存在细微或明显瑕疵的，项目满足性一般的，得1分。</w:t>
            </w:r>
            <w:r/>
          </w:p>
          <w:p>
            <w:pPr>
              <w:spacing w:line="320" w:lineRule="exact"/>
              <w:rPr>
                <w:color w:val="000000" w:themeColor="text1"/>
                <w:szCs w:val="21"/>
              </w:rPr>
            </w:pPr>
            <w:r>
              <w:rPr>
                <w:rFonts w:hint="eastAsia" w:ascii="宋体" w:hAnsi="宋体" w:eastAsia="宋体" w:cs="宋体"/>
                <w:color w:val="000000" w:themeColor="text1"/>
                <w:szCs w:val="21"/>
              </w:rPr>
              <w:t xml:space="preserve">（5）未提供不得分。</w:t>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jc w:val="center"/>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根据投标文件进行评审</w:t>
            </w:r>
            <w:r/>
          </w:p>
        </w:tc>
      </w:tr>
      <w:tr>
        <w:trPr>
          <w:jc w:val="center"/>
          <w:trHeight w:val="557"/>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2.3</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pStyle w:val="1180"/>
              <w:jc w:val="center"/>
              <w:spacing w:line="360" w:lineRule="auto"/>
              <w:rPr>
                <w:color w:val="000000" w:themeColor="text1"/>
                <w:sz w:val="21"/>
                <w:szCs w:val="21"/>
              </w:rPr>
            </w:pPr>
            <w:r>
              <w:rPr>
                <w:rFonts w:hint="eastAsia"/>
                <w:color w:val="000000" w:themeColor="text1"/>
                <w:sz w:val="21"/>
                <w:szCs w:val="21"/>
                <w:lang w:eastAsia="zh-CN"/>
              </w:rPr>
              <w:t xml:space="preserve">质量保证</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jc w:val="center"/>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10</w:t>
            </w:r>
            <w:r/>
          </w:p>
        </w:tc>
        <w:tc>
          <w:tcPr>
            <w:tcBorders>
              <w:top w:val="single" w:color="auto" w:sz="4" w:space="0"/>
              <w:left w:val="none" w:color="000000" w:sz="4" w:space="0"/>
              <w:bottom w:val="single" w:color="auto" w:sz="4" w:space="0"/>
              <w:right w:val="single" w:color="auto" w:sz="4" w:space="0"/>
            </w:tcBorders>
            <w:tcW w:w="3969" w:type="dxa"/>
            <w:textDirection w:val="lrTb"/>
            <w:noWrap w:val="false"/>
          </w:tcPr>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包括但不限于：①质量目标；②质量控制流程；③质量保障方案等。</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（1）内容全面、完整、详细充分、专业、完全符合项目实际情况及采购人需求的，得10分；</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（2）内容较全面、完整、较详细充分、专业、符合项目实际情况及采购人需求的，得7分；</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（3）内容基本全面、完整，基本符合项目实际情况及采购人需求的，得4分；</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（4）内容不够全面、描述简单、存在细微或明显瑕疵的，项目满足性一般的，得1分。</w:t>
            </w:r>
            <w:r/>
          </w:p>
          <w:p>
            <w:pPr>
              <w:spacing w:line="320" w:lineRule="exact"/>
              <w:rPr>
                <w:color w:val="000000" w:themeColor="text1"/>
                <w:szCs w:val="21"/>
              </w:rPr>
            </w:pPr>
            <w:r>
              <w:rPr>
                <w:rFonts w:hint="eastAsia" w:ascii="宋体" w:hAnsi="宋体" w:eastAsia="宋体" w:cs="宋体"/>
                <w:color w:val="000000" w:themeColor="text1"/>
                <w:szCs w:val="21"/>
              </w:rPr>
              <w:t xml:space="preserve">（5）未提供不得分。</w:t>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jc w:val="center"/>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根据投标文件进行评审</w:t>
            </w:r>
            <w:r/>
          </w:p>
        </w:tc>
      </w:tr>
      <w:tr>
        <w:trPr>
          <w:jc w:val="center"/>
          <w:trHeight w:val="1906"/>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2.4</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pStyle w:val="1180"/>
              <w:jc w:val="center"/>
              <w:spacing w:line="360" w:lineRule="auto"/>
              <w:rPr>
                <w:color w:val="000000" w:themeColor="text1"/>
                <w:sz w:val="21"/>
                <w:szCs w:val="21"/>
                <w:lang w:eastAsia="zh-CN"/>
              </w:rPr>
            </w:pPr>
            <w:r>
              <w:rPr>
                <w:rFonts w:hint="eastAsia"/>
                <w:color w:val="000000" w:themeColor="text1"/>
                <w:sz w:val="21"/>
                <w:szCs w:val="21"/>
                <w:lang w:eastAsia="zh-CN"/>
              </w:rPr>
              <w:t xml:space="preserve">管理制度</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jc w:val="center"/>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10</w:t>
            </w:r>
            <w:r/>
          </w:p>
        </w:tc>
        <w:tc>
          <w:tcPr>
            <w:tcBorders>
              <w:top w:val="single" w:color="auto" w:sz="4" w:space="0"/>
              <w:left w:val="none" w:color="000000" w:sz="4" w:space="0"/>
              <w:bottom w:val="single" w:color="auto" w:sz="4" w:space="0"/>
              <w:right w:val="single" w:color="auto" w:sz="4" w:space="0"/>
            </w:tcBorders>
            <w:tcW w:w="3969" w:type="dxa"/>
            <w:textDirection w:val="lrTb"/>
            <w:noWrap w:val="false"/>
          </w:tcPr>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包括但不限于：①人员配备；②内部管理制度；③员工考核管理办法等。</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（1）内容全面、完整、详细充分、专业、完全符合项目实际情况及采购人需求的，得10分；</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（2）内容较全面、完整、较详细充分、专业、符合项目实际情况及采购人需求的，得7分；</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（3）内容基本全面、完整，基本符合项目实际情况及采购人需求的，得4分；</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（4）内容不够全面、描述简单、存在细微或明显瑕疵的，项目满足性一般的，得1分。</w:t>
            </w:r>
            <w:r/>
          </w:p>
          <w:p>
            <w:pPr>
              <w:spacing w:line="320" w:lineRule="exact"/>
              <w:rPr>
                <w:color w:val="000000" w:themeColor="text1"/>
                <w:szCs w:val="21"/>
              </w:rPr>
            </w:pPr>
            <w:r>
              <w:rPr>
                <w:rFonts w:hint="eastAsia" w:ascii="宋体" w:hAnsi="宋体" w:eastAsia="宋体" w:cs="宋体"/>
                <w:color w:val="000000" w:themeColor="text1"/>
                <w:szCs w:val="21"/>
              </w:rPr>
              <w:t xml:space="preserve">（5）未提供不得分。</w:t>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jc w:val="center"/>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根据投标文件进行评审</w:t>
            </w:r>
            <w:r/>
          </w:p>
        </w:tc>
      </w:tr>
      <w:tr>
        <w:trPr>
          <w:jc w:val="center"/>
          <w:trHeight w:val="945"/>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2.5</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pStyle w:val="1180"/>
              <w:jc w:val="center"/>
              <w:spacing w:line="360" w:lineRule="auto"/>
              <w:rPr>
                <w:color w:val="000000" w:themeColor="text1"/>
                <w:sz w:val="21"/>
                <w:szCs w:val="21"/>
              </w:rPr>
            </w:pPr>
            <w:r>
              <w:rPr>
                <w:spacing w:val="6"/>
                <w:sz w:val="21"/>
                <w:szCs w:val="21"/>
              </w:rPr>
              <w:t xml:space="preserve">售</w:t>
            </w:r>
            <w:r>
              <w:rPr>
                <w:spacing w:val="7"/>
                <w:sz w:val="21"/>
                <w:szCs w:val="21"/>
              </w:rPr>
              <w:t xml:space="preserve">后服务保障</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jc w:val="center"/>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10</w:t>
            </w:r>
            <w:r/>
          </w:p>
        </w:tc>
        <w:tc>
          <w:tcPr>
            <w:tcBorders>
              <w:top w:val="single" w:color="auto" w:sz="4" w:space="0"/>
              <w:left w:val="none" w:color="000000" w:sz="4" w:space="0"/>
              <w:bottom w:val="single" w:color="auto" w:sz="4" w:space="0"/>
              <w:right w:val="single" w:color="auto" w:sz="4" w:space="0"/>
            </w:tcBorders>
            <w:tcW w:w="3969" w:type="dxa"/>
            <w:textDirection w:val="lrTb"/>
            <w:noWrap w:val="false"/>
          </w:tcPr>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包含但不限于：①售后服务组织措施；②售后维护服务方式；③响应维护措施；④售后服务保障措施等。</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（1）内容全面、完整、详细充分、专业、完全符合项目实际情况及采购人需求的，得</w:t>
            </w:r>
            <w:r>
              <w:rPr>
                <w:rFonts w:ascii="宋体" w:hAnsi="宋体" w:eastAsia="宋体" w:cs="宋体"/>
                <w:color w:val="000000" w:themeColor="text1"/>
                <w:szCs w:val="21"/>
              </w:rPr>
              <w:t xml:space="preserve">10</w:t>
            </w:r>
            <w:r>
              <w:rPr>
                <w:rFonts w:hint="eastAsia" w:ascii="宋体" w:hAnsi="宋体" w:eastAsia="宋体" w:cs="宋体"/>
                <w:color w:val="000000" w:themeColor="text1"/>
                <w:szCs w:val="21"/>
              </w:rPr>
              <w:t xml:space="preserve">分；</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（2）</w:t>
            </w:r>
            <w:r>
              <w:rPr>
                <w:rFonts w:hint="eastAsia" w:ascii="宋体" w:hAnsi="宋体" w:eastAsia="宋体" w:cs="宋体"/>
                <w:color w:val="000000" w:themeColor="text1"/>
                <w:szCs w:val="21"/>
              </w:rPr>
              <w:t xml:space="preserve">内容较全面、完整、较详细充分、专业、符合项目实际情况及采购人需求的，得7</w:t>
            </w:r>
            <w:r>
              <w:rPr>
                <w:rFonts w:hint="eastAsia" w:ascii="宋体" w:hAnsi="宋体" w:eastAsia="宋体" w:cs="宋体"/>
                <w:color w:val="000000" w:themeColor="text1"/>
                <w:szCs w:val="21"/>
              </w:rPr>
              <w:t xml:space="preserve">分</w:t>
            </w:r>
            <w:r>
              <w:rPr>
                <w:rFonts w:hint="eastAsia" w:ascii="宋体" w:hAnsi="宋体" w:eastAsia="宋体" w:cs="宋体"/>
                <w:color w:val="000000" w:themeColor="text1"/>
                <w:szCs w:val="21"/>
              </w:rPr>
              <w:t xml:space="preserve">；</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（3）</w:t>
            </w:r>
            <w:r>
              <w:rPr>
                <w:rFonts w:hint="eastAsia" w:ascii="宋体" w:hAnsi="宋体" w:eastAsia="宋体" w:cs="宋体"/>
                <w:color w:val="000000" w:themeColor="text1"/>
                <w:szCs w:val="21"/>
              </w:rPr>
              <w:t xml:space="preserve">内容基本全面、完整，基本符合项目实际情况及采购人需求的，得4分；</w:t>
            </w:r>
            <w:r>
              <w:rPr>
                <w:rFonts w:hint="eastAsia" w:ascii="宋体" w:hAnsi="宋体" w:eastAsia="宋体" w:cs="宋体"/>
                <w:color w:val="000000" w:themeColor="text1"/>
                <w:szCs w:val="21"/>
              </w:rPr>
              <w:t xml:space="preserve">（4）</w:t>
            </w:r>
            <w:r>
              <w:rPr>
                <w:rFonts w:hint="eastAsia" w:ascii="宋体" w:hAnsi="宋体" w:eastAsia="宋体" w:cs="宋体"/>
                <w:color w:val="000000" w:themeColor="text1"/>
                <w:szCs w:val="21"/>
              </w:rPr>
              <w:t xml:space="preserve">内容不够全面、描述简单、存在细微或明显瑕疵的，项目满足性一般的，得1分</w:t>
            </w:r>
            <w:r>
              <w:rPr>
                <w:rFonts w:hint="eastAsia" w:ascii="宋体" w:hAnsi="宋体" w:eastAsia="宋体" w:cs="宋体"/>
                <w:color w:val="000000" w:themeColor="text1"/>
                <w:szCs w:val="21"/>
              </w:rPr>
              <w:t xml:space="preserve">。</w:t>
            </w:r>
            <w:r/>
          </w:p>
          <w:p>
            <w:pPr>
              <w:spacing w:line="320" w:lineRule="exact"/>
              <w:rPr>
                <w:color w:val="000000" w:themeColor="text1"/>
                <w:szCs w:val="21"/>
              </w:rPr>
            </w:pPr>
            <w:r>
              <w:rPr>
                <w:rFonts w:hint="eastAsia" w:ascii="宋体" w:hAnsi="宋体" w:eastAsia="宋体" w:cs="宋体"/>
                <w:color w:val="000000" w:themeColor="text1"/>
                <w:szCs w:val="21"/>
              </w:rPr>
              <w:t xml:space="preserve">（</w:t>
            </w:r>
            <w:r>
              <w:rPr>
                <w:rFonts w:ascii="宋体" w:hAnsi="宋体" w:eastAsia="宋体" w:cs="宋体"/>
                <w:color w:val="000000" w:themeColor="text1"/>
                <w:szCs w:val="21"/>
              </w:rPr>
              <w:t xml:space="preserve">5</w:t>
            </w:r>
            <w:r>
              <w:rPr>
                <w:rFonts w:hint="eastAsia" w:ascii="宋体" w:hAnsi="宋体" w:eastAsia="宋体" w:cs="宋体"/>
                <w:color w:val="000000" w:themeColor="text1"/>
                <w:szCs w:val="21"/>
              </w:rPr>
              <w:t xml:space="preserve">）未提供不得分。</w:t>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jc w:val="center"/>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根据投标文件进行评审</w:t>
            </w:r>
            <w:r/>
          </w:p>
        </w:tc>
      </w:tr>
      <w:tr>
        <w:trPr>
          <w:jc w:val="center"/>
          <w:trHeight w:val="945"/>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2.6</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pStyle w:val="1180"/>
              <w:jc w:val="center"/>
              <w:spacing w:line="360" w:lineRule="auto"/>
              <w:rPr>
                <w:color w:val="000000" w:themeColor="text1"/>
                <w:sz w:val="21"/>
                <w:szCs w:val="21"/>
                <w:lang w:eastAsia="zh-CN"/>
              </w:rPr>
            </w:pPr>
            <w:r>
              <w:rPr>
                <w:rFonts w:hint="eastAsia"/>
                <w:color w:val="000000" w:themeColor="text1"/>
                <w:sz w:val="21"/>
                <w:szCs w:val="21"/>
                <w:lang w:eastAsia="zh-CN"/>
              </w:rPr>
              <w:t xml:space="preserve">人员培训</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jc w:val="center"/>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5</w:t>
            </w:r>
            <w:r/>
          </w:p>
        </w:tc>
        <w:tc>
          <w:tcPr>
            <w:tcBorders>
              <w:top w:val="single" w:color="auto" w:sz="4" w:space="0"/>
              <w:left w:val="none" w:color="000000" w:sz="4" w:space="0"/>
              <w:bottom w:val="single" w:color="auto" w:sz="4" w:space="0"/>
              <w:right w:val="single" w:color="auto" w:sz="4" w:space="0"/>
            </w:tcBorders>
            <w:tcW w:w="3969" w:type="dxa"/>
            <w:textDirection w:val="lrTb"/>
            <w:noWrap w:val="false"/>
          </w:tcPr>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包含但不限于：①培训资料；②培训方式和培训时间；③培训内容；④培训目标等。</w:t>
            </w:r>
            <w:r/>
          </w:p>
          <w:p>
            <w:pPr>
              <w:spacing w:line="320" w:lineRule="exact"/>
              <w:rPr>
                <w:rFonts w:ascii="宋体" w:hAnsi="宋体" w:eastAsia="宋体" w:cs="宋体"/>
                <w:color w:val="000000" w:themeColor="text1"/>
                <w:szCs w:val="21"/>
              </w:rPr>
            </w:pPr>
            <w:r/>
            <w:bookmarkStart w:id="567" w:name="OLE_LINK20"/>
            <w:r/>
            <w:bookmarkStart w:id="568" w:name="OLE_LINK21"/>
            <w:r>
              <w:rPr>
                <w:rFonts w:hint="eastAsia" w:ascii="宋体" w:hAnsi="宋体" w:eastAsia="宋体" w:cs="宋体"/>
                <w:color w:val="000000" w:themeColor="text1"/>
                <w:szCs w:val="21"/>
              </w:rPr>
              <w:t xml:space="preserve">（1）内容全面、完整、详细充分、专业、完全符合项目实际情况及采购人需求的，得5分；</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（2）内容比较全面、完整，基本符合项目实际情况，基本符合项目实际情况及采购人需求的，得3分；</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（3）内容不够全面、描述简单、存在细微或明显瑕疵的，项目满足性一般的，得1分。</w:t>
            </w:r>
            <w:r/>
          </w:p>
          <w:p>
            <w:pPr>
              <w:spacing w:line="320" w:lineRule="exact"/>
              <w:rPr>
                <w:color w:val="000000" w:themeColor="text1"/>
                <w:szCs w:val="21"/>
              </w:rPr>
            </w:pPr>
            <w:r>
              <w:rPr>
                <w:rFonts w:hint="eastAsia" w:ascii="宋体" w:hAnsi="宋体" w:eastAsia="宋体" w:cs="宋体"/>
                <w:color w:val="000000" w:themeColor="text1"/>
                <w:szCs w:val="21"/>
              </w:rPr>
              <w:t xml:space="preserve">（4）未提供不得分。</w:t>
            </w:r>
            <w:bookmarkEnd w:id="567"/>
            <w:r/>
            <w:bookmarkEnd w:id="568"/>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jc w:val="center"/>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根据投标文件进行评审</w:t>
            </w:r>
            <w:r/>
          </w:p>
        </w:tc>
      </w:tr>
      <w:tr>
        <w:trPr>
          <w:jc w:val="center"/>
          <w:trHeight w:val="945"/>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2</w:t>
            </w:r>
            <w:r>
              <w:rPr>
                <w:rFonts w:ascii="宋体" w:hAnsi="宋体" w:eastAsia="宋体" w:cs="宋体"/>
                <w:color w:val="000000" w:themeColor="text1"/>
                <w:szCs w:val="21"/>
              </w:rPr>
              <w:t xml:space="preserve">.7</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pStyle w:val="1180"/>
              <w:jc w:val="center"/>
              <w:spacing w:line="360" w:lineRule="auto"/>
              <w:rPr>
                <w:color w:val="000000" w:themeColor="text1"/>
                <w:sz w:val="21"/>
                <w:szCs w:val="21"/>
                <w:lang w:eastAsia="zh-CN"/>
              </w:rPr>
            </w:pPr>
            <w:r>
              <w:rPr>
                <w:rFonts w:hint="eastAsia"/>
                <w:color w:val="000000" w:themeColor="text1"/>
                <w:sz w:val="21"/>
                <w:szCs w:val="21"/>
                <w:lang w:eastAsia="zh-CN"/>
              </w:rPr>
              <w:t xml:space="preserve">文物运输方案</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jc w:val="center"/>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5</w:t>
            </w:r>
            <w:r/>
          </w:p>
        </w:tc>
        <w:tc>
          <w:tcPr>
            <w:tcBorders>
              <w:top w:val="single" w:color="auto" w:sz="4" w:space="0"/>
              <w:left w:val="none" w:color="000000" w:sz="4" w:space="0"/>
              <w:bottom w:val="single" w:color="auto" w:sz="4" w:space="0"/>
              <w:right w:val="single" w:color="auto" w:sz="4" w:space="0"/>
            </w:tcBorders>
            <w:tcW w:w="3969" w:type="dxa"/>
            <w:textDirection w:val="lrTb"/>
            <w:noWrap w:val="false"/>
          </w:tcPr>
          <w:p>
            <w:pPr>
              <w:spacing w:line="320" w:lineRule="exact"/>
              <w:rPr>
                <w:rFonts w:ascii="宋体" w:hAnsi="宋体" w:eastAsia="宋体" w:cs="宋体"/>
                <w:color w:val="000000" w:themeColor="text1"/>
                <w:szCs w:val="21"/>
              </w:rPr>
            </w:pPr>
            <w:r/>
            <w:bookmarkStart w:id="569" w:name="OLE_LINK40"/>
            <w:r/>
            <w:bookmarkStart w:id="570" w:name="OLE_LINK41"/>
            <w:r>
              <w:rPr>
                <w:rFonts w:hint="eastAsia" w:ascii="宋体" w:hAnsi="宋体" w:eastAsia="宋体" w:cs="宋体"/>
                <w:color w:val="000000" w:themeColor="text1"/>
                <w:szCs w:val="21"/>
              </w:rPr>
              <w:t xml:space="preserve">包含但不限于：①承运单位情况；②运输方式；③运输路线；④提供文物运输保险等。</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（1）内容全面、完整、详细充分、专业、完全符合项目实际情况及采购人需求的，得5分；</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（2）内容比较全面、完整，基本符合项目实际情况，基本符合项目实际情况及采购人需求的，得3分；</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（3）内容不够全面、描述简单、存在细微或明显瑕疵的，项目满足性一般的，得1分。</w:t>
            </w:r>
            <w:r/>
          </w:p>
          <w:p>
            <w:pPr>
              <w:spacing w:line="320" w:lineRule="exact"/>
              <w:rPr>
                <w:rFonts w:ascii="宋体" w:hAnsi="宋体" w:eastAsia="宋体" w:cs="宋体"/>
                <w:color w:val="000000" w:themeColor="text1"/>
                <w:szCs w:val="21"/>
              </w:rPr>
            </w:pPr>
            <w:r>
              <w:rPr>
                <w:rFonts w:hint="eastAsia" w:ascii="宋体" w:hAnsi="宋体" w:eastAsia="宋体" w:cs="宋体"/>
                <w:color w:val="000000" w:themeColor="text1"/>
                <w:szCs w:val="21"/>
              </w:rPr>
              <w:t xml:space="preserve">（4）未提供不得分。</w:t>
            </w:r>
            <w:bookmarkEnd w:id="569"/>
            <w:r/>
            <w:bookmarkEnd w:id="570"/>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jc w:val="center"/>
              <w:spacing w:line="360" w:lineRule="auto"/>
              <w:rPr>
                <w:rFonts w:ascii="宋体" w:hAnsi="宋体" w:eastAsia="宋体" w:cs="宋体"/>
                <w:color w:val="000000" w:themeColor="text1"/>
                <w:szCs w:val="21"/>
              </w:rPr>
            </w:pPr>
            <w:r>
              <w:rPr>
                <w:rFonts w:ascii="宋体" w:hAnsi="宋体" w:eastAsia="宋体" w:cs="宋体"/>
                <w:color w:val="000000" w:themeColor="text1"/>
                <w:szCs w:val="21"/>
              </w:rPr>
            </w:r>
            <w:r/>
          </w:p>
        </w:tc>
      </w:tr>
      <w:tr>
        <w:trPr>
          <w:jc w:val="center"/>
          <w:trHeight w:val="557"/>
        </w:trPr>
        <w:tc>
          <w:tcPr>
            <w:tcBorders>
              <w:top w:val="single" w:color="auto" w:sz="4" w:space="0"/>
              <w:left w:val="single" w:color="auto" w:sz="4" w:space="0"/>
              <w:bottom w:val="single" w:color="auto" w:sz="4" w:space="0"/>
              <w:right w:val="single" w:color="auto" w:sz="4" w:space="0"/>
            </w:tcBorders>
            <w:tcW w:w="835" w:type="dxa"/>
            <w:vAlign w:val="bottom"/>
            <w:textDirection w:val="lrTb"/>
            <w:noWrap w:val="false"/>
          </w:tcPr>
          <w:p>
            <w:pPr>
              <w:ind w:firstLine="28"/>
              <w:jc w:val="center"/>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3</w:t>
            </w:r>
            <w:r/>
          </w:p>
        </w:tc>
        <w:tc>
          <w:tcPr>
            <w:tcBorders>
              <w:top w:val="single" w:color="auto" w:sz="4" w:space="0"/>
              <w:left w:val="none" w:color="000000" w:sz="4" w:space="0"/>
              <w:bottom w:val="single" w:color="auto" w:sz="4" w:space="0"/>
              <w:right w:val="single" w:color="auto" w:sz="4" w:space="0"/>
            </w:tcBorders>
            <w:tcW w:w="1092" w:type="dxa"/>
            <w:vAlign w:val="bottom"/>
            <w:textDirection w:val="lrTb"/>
            <w:noWrap w:val="false"/>
          </w:tcPr>
          <w:p>
            <w:pPr>
              <w:ind w:firstLine="28"/>
              <w:jc w:val="center"/>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客观分</w:t>
            </w:r>
            <w:r/>
          </w:p>
        </w:tc>
        <w:tc>
          <w:tcPr>
            <w:tcBorders>
              <w:top w:val="single" w:color="auto" w:sz="4" w:space="0"/>
              <w:left w:val="none" w:color="000000" w:sz="4" w:space="0"/>
              <w:bottom w:val="single" w:color="auto" w:sz="4" w:space="0"/>
              <w:right w:val="single" w:color="auto" w:sz="4" w:space="0"/>
            </w:tcBorders>
            <w:tcW w:w="669" w:type="dxa"/>
            <w:vAlign w:val="bottom"/>
            <w:textDirection w:val="lrTb"/>
            <w:noWrap w:val="false"/>
          </w:tcPr>
          <w:p>
            <w:pPr>
              <w:ind w:firstLine="28"/>
              <w:jc w:val="center"/>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3</w:t>
            </w:r>
            <w:r>
              <w:rPr>
                <w:rFonts w:ascii="宋体" w:hAnsi="宋体" w:eastAsia="宋体" w:cs="宋体"/>
                <w:color w:val="000000" w:themeColor="text1"/>
                <w:szCs w:val="21"/>
              </w:rPr>
              <w:t xml:space="preserve">0</w:t>
            </w:r>
            <w:r/>
          </w:p>
        </w:tc>
        <w:tc>
          <w:tcPr>
            <w:tcBorders>
              <w:top w:val="single" w:color="auto" w:sz="4" w:space="0"/>
              <w:left w:val="none" w:color="000000" w:sz="4" w:space="0"/>
              <w:bottom w:val="single" w:color="auto" w:sz="4" w:space="0"/>
              <w:right w:val="single" w:color="auto" w:sz="4" w:space="0"/>
            </w:tcBorders>
            <w:tcW w:w="3969" w:type="dxa"/>
            <w:vAlign w:val="bottom"/>
            <w:textDirection w:val="lrTb"/>
            <w:noWrap w:val="false"/>
          </w:tcPr>
          <w:p>
            <w:pPr>
              <w:spacing w:line="360" w:lineRule="auto"/>
              <w:rPr>
                <w:rFonts w:ascii="宋体" w:hAnsi="宋体" w:eastAsia="宋体" w:cs="宋体"/>
                <w:color w:val="000000" w:themeColor="text1"/>
                <w:szCs w:val="21"/>
              </w:rPr>
            </w:pPr>
            <w:r>
              <w:rPr>
                <w:rFonts w:ascii="宋体" w:hAnsi="宋体" w:eastAsia="宋体" w:cs="宋体"/>
                <w:color w:val="000000" w:themeColor="text1"/>
                <w:szCs w:val="21"/>
              </w:rPr>
            </w:r>
            <w:r/>
          </w:p>
        </w:tc>
        <w:tc>
          <w:tcPr>
            <w:tcBorders>
              <w:top w:val="single" w:color="auto" w:sz="4" w:space="0"/>
              <w:left w:val="none" w:color="000000" w:sz="4" w:space="0"/>
              <w:bottom w:val="single" w:color="auto" w:sz="4" w:space="0"/>
              <w:right w:val="single" w:color="auto" w:sz="4" w:space="0"/>
            </w:tcBorders>
            <w:tcW w:w="2368" w:type="dxa"/>
            <w:vAlign w:val="bottom"/>
            <w:textDirection w:val="lrTb"/>
            <w:noWrap w:val="false"/>
          </w:tcPr>
          <w:p>
            <w:pPr>
              <w:jc w:val="left"/>
              <w:spacing w:line="360" w:lineRule="auto"/>
              <w:rPr>
                <w:rFonts w:ascii="宋体" w:hAnsi="宋体" w:eastAsia="宋体" w:cs="宋体"/>
                <w:color w:val="000000" w:themeColor="text1"/>
                <w:szCs w:val="21"/>
              </w:rPr>
            </w:pPr>
            <w:r>
              <w:rPr>
                <w:rFonts w:ascii="宋体" w:hAnsi="宋体" w:eastAsia="宋体" w:cs="宋体"/>
                <w:color w:val="000000" w:themeColor="text1"/>
                <w:szCs w:val="21"/>
              </w:rPr>
            </w:r>
            <w:r/>
          </w:p>
        </w:tc>
      </w:tr>
      <w:tr>
        <w:trPr>
          <w:jc w:val="center"/>
          <w:trHeight w:val="1561"/>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ind w:firstLine="210"/>
              <w:spacing w:line="360" w:lineRule="exact"/>
              <w:rPr>
                <w:rFonts w:ascii="宋体" w:hAnsi="宋体" w:eastAsia="宋体" w:cs="宋体"/>
                <w:szCs w:val="21"/>
              </w:rPr>
            </w:pPr>
            <w:r>
              <w:rPr>
                <w:rFonts w:hint="eastAsia" w:ascii="宋体" w:hAnsi="宋体" w:eastAsia="宋体" w:cs="宋体"/>
                <w:szCs w:val="21"/>
              </w:rPr>
              <w:t xml:space="preserve">3.1</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业绩</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15</w:t>
            </w:r>
            <w:r/>
          </w:p>
        </w:tc>
        <w:tc>
          <w:tcPr>
            <w:tcBorders>
              <w:top w:val="single" w:color="auto" w:sz="4" w:space="0"/>
              <w:left w:val="none" w:color="000000" w:sz="4" w:space="0"/>
              <w:bottom w:val="single" w:color="auto" w:sz="4" w:space="0"/>
              <w:right w:val="single" w:color="auto" w:sz="4" w:space="0"/>
            </w:tcBorders>
            <w:tcW w:w="3969" w:type="dxa"/>
            <w:vAlign w:val="center"/>
            <w:textDirection w:val="lrTb"/>
            <w:noWrap w:val="false"/>
          </w:tcPr>
          <w:p>
            <w:pPr>
              <w:spacing w:line="360" w:lineRule="exact"/>
              <w:rPr>
                <w:rFonts w:ascii="宋体" w:hAnsi="宋体" w:eastAsia="宋体" w:cs="宋体"/>
                <w:szCs w:val="21"/>
              </w:rPr>
            </w:pPr>
            <w:r>
              <w:rPr>
                <w:rFonts w:hint="eastAsia" w:ascii="宋体" w:hAnsi="宋体"/>
                <w:spacing w:val="3"/>
                <w:szCs w:val="21"/>
              </w:rPr>
              <w:t xml:space="preserve">投标人近五年（从投标截止日期往前推算）（时间以合同所载时间为准）</w:t>
            </w:r>
            <w:r>
              <w:rPr>
                <w:rFonts w:ascii="宋体" w:hAnsi="宋体"/>
                <w:spacing w:val="2"/>
                <w:szCs w:val="21"/>
              </w:rPr>
              <w:t xml:space="preserve">承担过</w:t>
            </w:r>
            <w:r>
              <w:rPr>
                <w:rFonts w:ascii="宋体" w:hAnsi="宋体"/>
                <w:spacing w:val="3"/>
                <w:szCs w:val="21"/>
              </w:rPr>
              <w:t xml:space="preserve">博物馆馆藏</w:t>
            </w:r>
            <w:r>
              <w:rPr>
                <w:rFonts w:hint="eastAsia" w:ascii="宋体" w:hAnsi="宋体"/>
                <w:spacing w:val="3"/>
                <w:szCs w:val="21"/>
              </w:rPr>
              <w:t xml:space="preserve">纸质</w:t>
            </w:r>
            <w:r>
              <w:rPr>
                <w:rFonts w:ascii="宋体" w:hAnsi="宋体"/>
                <w:spacing w:val="3"/>
                <w:szCs w:val="21"/>
              </w:rPr>
              <w:t xml:space="preserve">文物修复业绩的，有一</w:t>
            </w:r>
            <w:r>
              <w:rPr>
                <w:rFonts w:hint="eastAsia" w:ascii="宋体" w:hAnsi="宋体"/>
                <w:spacing w:val="3"/>
                <w:szCs w:val="21"/>
              </w:rPr>
              <w:t xml:space="preserve">个</w:t>
            </w:r>
            <w:r>
              <w:rPr>
                <w:rFonts w:ascii="宋体" w:hAnsi="宋体"/>
                <w:spacing w:val="3"/>
                <w:szCs w:val="21"/>
              </w:rPr>
              <w:t xml:space="preserve">得</w:t>
            </w:r>
            <w:r>
              <w:rPr>
                <w:rFonts w:hint="eastAsia" w:ascii="宋体" w:hAnsi="宋体"/>
                <w:spacing w:val="-33"/>
                <w:szCs w:val="21"/>
              </w:rPr>
              <w:t xml:space="preserve">3</w:t>
            </w:r>
            <w:r>
              <w:rPr>
                <w:rFonts w:ascii="宋体" w:hAnsi="宋体"/>
                <w:spacing w:val="-36"/>
                <w:szCs w:val="21"/>
              </w:rPr>
              <w:t xml:space="preserve"> </w:t>
            </w:r>
            <w:r>
              <w:rPr>
                <w:rFonts w:ascii="宋体" w:hAnsi="宋体"/>
                <w:spacing w:val="3"/>
                <w:szCs w:val="21"/>
              </w:rPr>
              <w:t xml:space="preserve">分，最高得</w:t>
            </w:r>
            <w:r>
              <w:rPr>
                <w:rFonts w:hint="eastAsia" w:ascii="宋体" w:hAnsi="宋体"/>
                <w:spacing w:val="3"/>
                <w:szCs w:val="21"/>
              </w:rPr>
              <w:t xml:space="preserve">15</w:t>
            </w:r>
            <w:r>
              <w:rPr>
                <w:rFonts w:ascii="宋体" w:hAnsi="宋体"/>
                <w:spacing w:val="-36"/>
                <w:szCs w:val="21"/>
              </w:rPr>
              <w:t xml:space="preserve"> </w:t>
            </w:r>
            <w:r>
              <w:rPr>
                <w:rFonts w:ascii="宋体" w:hAnsi="宋体"/>
                <w:spacing w:val="3"/>
                <w:szCs w:val="21"/>
              </w:rPr>
              <w:t xml:space="preserve">分。</w:t>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jc w:val="left"/>
              <w:spacing w:line="360" w:lineRule="exact"/>
              <w:rPr>
                <w:rFonts w:ascii="宋体" w:hAnsi="宋体" w:eastAsia="宋体" w:cs="宋体"/>
                <w:b/>
                <w:szCs w:val="21"/>
              </w:rPr>
            </w:pPr>
            <w:r>
              <w:rPr>
                <w:rFonts w:hint="eastAsia" w:ascii="宋体" w:hAnsi="宋体" w:eastAsia="宋体" w:cs="宋体"/>
                <w:b/>
                <w:szCs w:val="21"/>
              </w:rPr>
              <w:t xml:space="preserve">1.提供业绩合同证明材料；</w:t>
            </w:r>
            <w:r/>
          </w:p>
          <w:p>
            <w:pPr>
              <w:jc w:val="left"/>
              <w:spacing w:line="360" w:lineRule="exact"/>
              <w:rPr>
                <w:rFonts w:ascii="宋体" w:hAnsi="宋体" w:eastAsia="宋体" w:cs="宋体"/>
                <w:b/>
                <w:szCs w:val="21"/>
              </w:rPr>
            </w:pPr>
            <w:r>
              <w:rPr>
                <w:rFonts w:hint="eastAsia" w:ascii="宋体" w:hAnsi="宋体" w:eastAsia="宋体" w:cs="宋体"/>
                <w:b/>
                <w:szCs w:val="21"/>
              </w:rPr>
              <w:t xml:space="preserve">2.未按要求提供或提供不清晰导致专家无法判断的不得分。</w:t>
            </w:r>
            <w:r/>
          </w:p>
        </w:tc>
      </w:tr>
      <w:tr>
        <w:trPr>
          <w:jc w:val="center"/>
          <w:trHeight w:val="144"/>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ind w:firstLine="210"/>
              <w:spacing w:line="360" w:lineRule="exact"/>
              <w:rPr>
                <w:rFonts w:ascii="宋体" w:hAnsi="宋体" w:eastAsia="宋体" w:cs="宋体"/>
                <w:szCs w:val="21"/>
              </w:rPr>
            </w:pPr>
            <w:r>
              <w:rPr>
                <w:rFonts w:hint="eastAsia" w:ascii="宋体" w:hAnsi="宋体" w:eastAsia="宋体" w:cs="宋体"/>
                <w:szCs w:val="21"/>
              </w:rPr>
              <w:t xml:space="preserve">3.2</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jc w:val="center"/>
              <w:spacing w:line="360" w:lineRule="exact"/>
              <w:rPr>
                <w:rFonts w:ascii="宋体" w:hAnsi="宋体" w:eastAsia="宋体" w:cs="宋体"/>
                <w:szCs w:val="21"/>
              </w:rPr>
            </w:pPr>
            <w:r>
              <w:rPr>
                <w:spacing w:val="2"/>
                <w:szCs w:val="21"/>
              </w:rPr>
              <w:t xml:space="preserve">团队人员</w:t>
            </w:r>
            <w:r>
              <w:rPr>
                <w:spacing w:val="7"/>
                <w:szCs w:val="21"/>
              </w:rPr>
              <w:t xml:space="preserve">技术实力</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t xml:space="preserve">9</w:t>
            </w:r>
            <w:r/>
          </w:p>
        </w:tc>
        <w:tc>
          <w:tcPr>
            <w:tcBorders>
              <w:top w:val="single" w:color="auto" w:sz="4" w:space="0"/>
              <w:left w:val="none" w:color="000000" w:sz="4" w:space="0"/>
              <w:bottom w:val="single" w:color="auto" w:sz="4" w:space="0"/>
              <w:right w:val="single" w:color="auto" w:sz="4" w:space="0"/>
            </w:tcBorders>
            <w:tcW w:w="3969" w:type="dxa"/>
            <w:vAlign w:val="center"/>
            <w:textDirection w:val="lrTb"/>
            <w:noWrap w:val="false"/>
          </w:tcPr>
          <w:p>
            <w:pPr>
              <w:spacing w:line="360" w:lineRule="exact"/>
              <w:rPr>
                <w:rFonts w:ascii="宋体" w:hAnsi="宋体" w:eastAsia="宋体" w:cs="宋体"/>
                <w:szCs w:val="21"/>
              </w:rPr>
            </w:pPr>
            <w:r>
              <w:rPr>
                <w:rFonts w:hint="eastAsia" w:ascii="宋体" w:hAnsi="宋体"/>
                <w:spacing w:val="3"/>
                <w:szCs w:val="21"/>
              </w:rPr>
              <w:t xml:space="preserve">项目组成员中具有文博初级（助理馆员）职称的，有一人得1分；具有文博中级职称（馆员）的，有一人得2分，具有文博高级职称（副研究馆员）及以上的，有 1 人得 3 分；本项最高得 9分。</w:t>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jc w:val="left"/>
              <w:spacing w:line="360" w:lineRule="exact"/>
              <w:rPr>
                <w:rFonts w:ascii="宋体" w:hAnsi="宋体" w:eastAsia="宋体" w:cs="宋体"/>
                <w:b/>
                <w:szCs w:val="21"/>
              </w:rPr>
            </w:pPr>
            <w:r>
              <w:rPr>
                <w:rFonts w:hint="eastAsia" w:ascii="宋体" w:hAnsi="宋体" w:eastAsia="宋体" w:cs="宋体"/>
                <w:b/>
                <w:szCs w:val="21"/>
              </w:rPr>
              <w:t xml:space="preserve">1.提供上述人员的相关证书，并提供人员近半年任意月份的</w:t>
            </w:r>
            <w:r>
              <w:rPr>
                <w:rFonts w:hint="eastAsia" w:ascii="宋体" w:hAnsi="宋体" w:eastAsia="宋体" w:cs="宋体"/>
                <w:b/>
                <w:szCs w:val="21"/>
              </w:rPr>
              <w:t xml:space="preserve">社保证明</w:t>
            </w:r>
            <w:r>
              <w:rPr>
                <w:rFonts w:hint="eastAsia" w:ascii="宋体" w:hAnsi="宋体" w:eastAsia="宋体" w:cs="宋体"/>
                <w:b/>
                <w:szCs w:val="21"/>
              </w:rPr>
              <w:t xml:space="preserve">材料。（以上人员如为退休人员，同时提供退休证及返聘合同。）</w:t>
            </w:r>
            <w:r/>
          </w:p>
          <w:p>
            <w:pPr>
              <w:jc w:val="left"/>
              <w:spacing w:line="360" w:lineRule="exact"/>
              <w:rPr>
                <w:rFonts w:ascii="宋体" w:hAnsi="宋体" w:eastAsia="宋体" w:cs="宋体"/>
                <w:b/>
                <w:szCs w:val="21"/>
              </w:rPr>
            </w:pPr>
            <w:r>
              <w:rPr>
                <w:rFonts w:hint="eastAsia" w:ascii="宋体" w:hAnsi="宋体" w:eastAsia="宋体" w:cs="宋体"/>
                <w:b/>
                <w:szCs w:val="21"/>
              </w:rPr>
              <w:t xml:space="preserve">2</w:t>
            </w:r>
            <w:r>
              <w:rPr>
                <w:rFonts w:ascii="宋体" w:hAnsi="宋体" w:eastAsia="宋体" w:cs="宋体"/>
                <w:b/>
                <w:szCs w:val="21"/>
              </w:rPr>
              <w:t xml:space="preserve">.</w:t>
            </w:r>
            <w:r>
              <w:rPr>
                <w:rFonts w:hint="eastAsia"/>
              </w:rPr>
              <w:t xml:space="preserve"> </w:t>
            </w:r>
            <w:r>
              <w:rPr>
                <w:rFonts w:hint="eastAsia" w:ascii="宋体" w:hAnsi="宋体" w:eastAsia="宋体" w:cs="宋体"/>
                <w:b/>
                <w:szCs w:val="21"/>
              </w:rPr>
              <w:t xml:space="preserve">未按要求提供或提供不清晰导致专家无法判断的不得分。</w:t>
            </w:r>
            <w:r/>
          </w:p>
        </w:tc>
      </w:tr>
      <w:tr>
        <w:trPr>
          <w:jc w:val="center"/>
          <w:trHeight w:val="144"/>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ind w:firstLine="210"/>
              <w:spacing w:line="360" w:lineRule="exact"/>
              <w:rPr>
                <w:rFonts w:ascii="宋体" w:hAnsi="宋体" w:eastAsia="宋体" w:cs="宋体"/>
                <w:szCs w:val="21"/>
              </w:rPr>
            </w:pPr>
            <w:r>
              <w:rPr>
                <w:rFonts w:hint="eastAsia" w:ascii="宋体" w:hAnsi="宋体" w:eastAsia="宋体" w:cs="宋体"/>
                <w:szCs w:val="21"/>
              </w:rPr>
              <w:t xml:space="preserve">3</w:t>
            </w:r>
            <w:r>
              <w:rPr>
                <w:rFonts w:ascii="宋体" w:hAnsi="宋体" w:eastAsia="宋体" w:cs="宋体"/>
                <w:szCs w:val="21"/>
              </w:rPr>
              <w:t xml:space="preserve">.</w:t>
            </w:r>
            <w:r>
              <w:rPr>
                <w:rFonts w:ascii="宋体" w:hAnsi="宋体" w:eastAsia="宋体" w:cs="宋体"/>
                <w:szCs w:val="21"/>
              </w:rPr>
              <w:t xml:space="preserve">3</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jc w:val="center"/>
              <w:spacing w:line="360" w:lineRule="exact"/>
              <w:rPr>
                <w:szCs w:val="21"/>
              </w:rPr>
            </w:pPr>
            <w:r>
              <w:rPr>
                <w:rFonts w:hint="eastAsia"/>
                <w:szCs w:val="21"/>
              </w:rPr>
              <w:t xml:space="preserve">修复资质单位运行评估</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t xml:space="preserve">6</w:t>
            </w:r>
            <w:r/>
          </w:p>
        </w:tc>
        <w:tc>
          <w:tcPr>
            <w:tcBorders>
              <w:top w:val="single" w:color="auto" w:sz="4" w:space="0"/>
              <w:left w:val="none" w:color="000000" w:sz="4" w:space="0"/>
              <w:bottom w:val="single" w:color="auto" w:sz="4" w:space="0"/>
              <w:right w:val="single" w:color="auto" w:sz="4" w:space="0"/>
            </w:tcBorders>
            <w:tcW w:w="3969" w:type="dxa"/>
            <w:vAlign w:val="center"/>
            <w:textDirection w:val="lrTb"/>
            <w:noWrap w:val="false"/>
          </w:tcPr>
          <w:p>
            <w:pPr>
              <w:spacing w:line="360" w:lineRule="exact"/>
              <w:rPr>
                <w:spacing w:val="15"/>
                <w:szCs w:val="21"/>
              </w:rPr>
            </w:pPr>
            <w:r>
              <w:rPr>
                <w:rFonts w:hint="eastAsia"/>
                <w:spacing w:val="15"/>
                <w:szCs w:val="21"/>
              </w:rPr>
              <w:t xml:space="preserve">投标人达到可移动文物修复资质单位运行评估结果合格（基本合格）或以上的，得</w:t>
            </w:r>
            <w:r>
              <w:rPr>
                <w:spacing w:val="15"/>
                <w:szCs w:val="21"/>
              </w:rPr>
              <w:t xml:space="preserve">6</w:t>
            </w:r>
            <w:r>
              <w:rPr>
                <w:rFonts w:hint="eastAsia"/>
                <w:spacing w:val="15"/>
                <w:szCs w:val="21"/>
              </w:rPr>
              <w:t xml:space="preserve">分。</w:t>
            </w:r>
            <w:r/>
          </w:p>
        </w:tc>
        <w:tc>
          <w:tcPr>
            <w:tcBorders>
              <w:top w:val="single" w:color="auto" w:sz="4" w:space="0"/>
              <w:left w:val="none" w:color="000000" w:sz="4" w:space="0"/>
              <w:bottom w:val="single" w:color="auto" w:sz="4" w:space="0"/>
              <w:right w:val="single" w:color="auto" w:sz="4" w:space="0"/>
            </w:tcBorders>
            <w:tcW w:w="2368" w:type="dxa"/>
            <w:vAlign w:val="center"/>
            <w:textDirection w:val="lrTb"/>
            <w:noWrap w:val="false"/>
          </w:tcPr>
          <w:p>
            <w:pPr>
              <w:jc w:val="left"/>
              <w:spacing w:line="360" w:lineRule="exact"/>
              <w:rPr>
                <w:rFonts w:ascii="宋体" w:hAnsi="宋体"/>
                <w:b/>
                <w:spacing w:val="7"/>
                <w:szCs w:val="21"/>
              </w:rPr>
            </w:pPr>
            <w:r>
              <w:rPr>
                <w:rFonts w:hint="eastAsia" w:ascii="宋体" w:hAnsi="宋体"/>
                <w:b/>
                <w:spacing w:val="7"/>
                <w:szCs w:val="21"/>
              </w:rPr>
              <w:t xml:space="preserve">1</w:t>
            </w:r>
            <w:r>
              <w:rPr>
                <w:rFonts w:ascii="宋体" w:hAnsi="宋体"/>
                <w:b/>
                <w:spacing w:val="7"/>
                <w:szCs w:val="21"/>
              </w:rPr>
              <w:t xml:space="preserve">.</w:t>
            </w:r>
            <w:r>
              <w:rPr>
                <w:rFonts w:hint="eastAsia" w:ascii="宋体" w:hAnsi="宋体"/>
                <w:b/>
                <w:spacing w:val="7"/>
                <w:szCs w:val="21"/>
              </w:rPr>
              <w:t xml:space="preserve">提供省级及以上文物行政主管部门出具的评估结果文件；</w:t>
            </w:r>
            <w:r/>
          </w:p>
          <w:p>
            <w:pPr>
              <w:jc w:val="left"/>
              <w:spacing w:line="360" w:lineRule="exact"/>
              <w:rPr>
                <w:rFonts w:ascii="宋体" w:hAnsi="宋体"/>
                <w:b/>
                <w:spacing w:val="7"/>
                <w:szCs w:val="21"/>
              </w:rPr>
            </w:pPr>
            <w:r>
              <w:rPr>
                <w:rFonts w:ascii="宋体" w:hAnsi="宋体"/>
                <w:b/>
                <w:spacing w:val="7"/>
                <w:szCs w:val="21"/>
              </w:rPr>
              <w:t xml:space="preserve">2.</w:t>
            </w:r>
            <w:bookmarkStart w:id="571" w:name="OLE_LINK2"/>
            <w:r/>
            <w:bookmarkStart w:id="572" w:name="OLE_LINK13"/>
            <w:r>
              <w:rPr>
                <w:rFonts w:hint="eastAsia" w:ascii="宋体" w:hAnsi="宋体"/>
                <w:b/>
                <w:spacing w:val="7"/>
                <w:szCs w:val="21"/>
              </w:rPr>
              <w:t xml:space="preserve">未按要求提供或提供不清晰导致专家无法判断的不得分。</w:t>
            </w:r>
            <w:bookmarkEnd w:id="571"/>
            <w:r/>
            <w:bookmarkEnd w:id="572"/>
            <w:r/>
            <w:r/>
          </w:p>
        </w:tc>
      </w:tr>
      <w:tr>
        <w:trPr>
          <w:jc w:val="center"/>
          <w:trHeight w:val="656"/>
        </w:trPr>
        <w:tc>
          <w:tcPr>
            <w:gridSpan w:val="2"/>
            <w:tcBorders>
              <w:top w:val="single" w:color="auto" w:sz="4" w:space="0"/>
              <w:left w:val="single" w:color="auto" w:sz="4" w:space="0"/>
              <w:bottom w:val="single" w:color="auto" w:sz="4" w:space="0"/>
              <w:right w:val="single" w:color="auto" w:sz="4" w:space="0"/>
            </w:tcBorders>
            <w:tcW w:w="1927" w:type="dxa"/>
            <w:vAlign w:val="center"/>
            <w:textDirection w:val="lrTb"/>
            <w:noWrap w:val="false"/>
          </w:tcPr>
          <w:p>
            <w:pPr>
              <w:ind w:firstLine="28"/>
              <w:jc w:val="center"/>
              <w:spacing w:line="360" w:lineRule="auto"/>
              <w:rPr>
                <w:rFonts w:ascii="宋体" w:hAnsi="宋体" w:eastAsia="宋体" w:cs="宋体"/>
                <w:szCs w:val="21"/>
              </w:rPr>
            </w:pPr>
            <w:r>
              <w:rPr>
                <w:rFonts w:hint="eastAsia" w:ascii="宋体" w:hAnsi="宋体" w:eastAsia="宋体" w:cs="宋体"/>
                <w:szCs w:val="21"/>
              </w:rPr>
              <w:t xml:space="preserve">合计</w:t>
            </w:r>
            <w:r/>
          </w:p>
        </w:tc>
        <w:tc>
          <w:tcPr>
            <w:tcBorders>
              <w:top w:val="single" w:color="auto" w:sz="4" w:space="0"/>
              <w:left w:val="none" w:color="000000" w:sz="4" w:space="0"/>
              <w:bottom w:val="single" w:color="auto" w:sz="4" w:space="0"/>
              <w:right w:val="single" w:color="auto" w:sz="4" w:space="0"/>
            </w:tcBorders>
            <w:tcW w:w="669" w:type="dxa"/>
            <w:vAlign w:val="center"/>
            <w:textDirection w:val="lrTb"/>
            <w:noWrap w:val="false"/>
          </w:tcPr>
          <w:p>
            <w:pPr>
              <w:ind w:firstLine="28"/>
              <w:jc w:val="center"/>
              <w:spacing w:line="360" w:lineRule="auto"/>
              <w:rPr>
                <w:rFonts w:ascii="宋体" w:hAnsi="宋体" w:eastAsia="宋体" w:cs="宋体"/>
                <w:szCs w:val="21"/>
              </w:rPr>
            </w:pPr>
            <w:r>
              <w:rPr>
                <w:rFonts w:hint="eastAsia" w:ascii="宋体" w:hAnsi="宋体" w:eastAsia="宋体" w:cs="宋体"/>
                <w:szCs w:val="21"/>
              </w:rPr>
              <w:t xml:space="preserve">100</w:t>
            </w:r>
            <w:r/>
          </w:p>
        </w:tc>
        <w:tc>
          <w:tcPr>
            <w:gridSpan w:val="2"/>
            <w:tcBorders>
              <w:top w:val="single" w:color="auto" w:sz="4" w:space="0"/>
              <w:left w:val="none" w:color="000000" w:sz="4" w:space="0"/>
              <w:bottom w:val="single" w:color="auto" w:sz="4" w:space="0"/>
              <w:right w:val="single" w:color="auto" w:sz="4" w:space="0"/>
            </w:tcBorders>
            <w:tcW w:w="6337"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bl>
    <w:p>
      <w:pPr>
        <w:pStyle w:val="972"/>
        <w:numPr>
          <w:ilvl w:val="0"/>
          <w:numId w:val="7"/>
        </w:numPr>
        <w:ind w:hanging="343"/>
        <w:pageBreakBefore/>
        <w:rPr>
          <w:rFonts w:ascii="宋体" w:hAnsi="宋体" w:eastAsia="宋体" w:cs="宋体"/>
          <w:color w:val="000000" w:themeColor="text1"/>
        </w:rPr>
      </w:pPr>
      <w:r/>
      <w:bookmarkStart w:id="573" w:name="_Toc15846"/>
      <w:r>
        <w:rPr>
          <w:rFonts w:hint="eastAsia" w:ascii="宋体" w:hAnsi="宋体" w:eastAsia="宋体" w:cs="宋体"/>
          <w:color w:val="000000" w:themeColor="text1"/>
        </w:rPr>
        <w:t xml:space="preserve">采购需求</w:t>
      </w:r>
      <w:bookmarkEnd w:id="573"/>
      <w:r/>
      <w:r/>
    </w:p>
    <w:p>
      <w:pPr>
        <w:pStyle w:val="1172"/>
        <w:numPr>
          <w:ilvl w:val="0"/>
          <w:numId w:val="8"/>
        </w:numPr>
        <w:contextualSpacing/>
        <w:ind w:left="0"/>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项目概况</w:t>
      </w:r>
      <w:r/>
    </w:p>
    <w:p>
      <w:pPr>
        <w:ind w:firstLine="420"/>
        <w:jc w:val="left"/>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此次计划保护修复的书画文物有29 套（47件），其中三级文物1件/套。要求该批书画文物经保护修复后整体状况得到改善，保护修复后的书画文物强度得到提高、不影响其柔软度和平整度、色差在可接受范围内、大多病害得到有效治理，特别严重的病害不再恶化，</w:t>
      </w:r>
      <w:r>
        <w:rPr>
          <w:rFonts w:hint="eastAsia" w:asciiTheme="minorEastAsia" w:hAnsiTheme="minorEastAsia" w:cstheme="minorEastAsia"/>
          <w:szCs w:val="21"/>
        </w:rPr>
        <w:t xml:space="preserve">写印材料</w:t>
      </w:r>
      <w:r>
        <w:rPr>
          <w:rFonts w:hint="eastAsia" w:asciiTheme="minorEastAsia" w:hAnsiTheme="minorEastAsia" w:cstheme="minorEastAsia"/>
          <w:szCs w:val="21"/>
        </w:rPr>
        <w:t xml:space="preserve">得到加固，修复后的书画文物整洁美观，便于存放，整批文物可以长久保存。</w:t>
      </w:r>
      <w:r/>
    </w:p>
    <w:p>
      <w:pPr>
        <w:ind w:firstLine="420"/>
        <w:jc w:val="left"/>
        <w:spacing w:line="360" w:lineRule="auto"/>
        <w:rPr>
          <w:rFonts w:asciiTheme="minorEastAsia" w:hAnsiTheme="minorEastAsia" w:cstheme="minorEastAsia"/>
          <w:szCs w:val="21"/>
        </w:rPr>
      </w:pPr>
      <w:r>
        <w:rPr>
          <w:rFonts w:hint="eastAsia" w:asciiTheme="minorEastAsia" w:hAnsiTheme="minorEastAsia" w:cstheme="minorEastAsia"/>
          <w:szCs w:val="21"/>
        </w:rPr>
        <w:t xml:space="preserve">保护修复档案参照 WW/T027-2010《馆藏纸质文物保护修复档案记录规范》编写，资料记录完整，数据详细、真实。</w:t>
      </w:r>
      <w:r/>
    </w:p>
    <w:p>
      <w:pPr>
        <w:numPr>
          <w:ilvl w:val="0"/>
          <w:numId w:val="9"/>
        </w:numPr>
        <w:contextualSpacing/>
        <w:ind w:firstLine="480"/>
        <w:spacing w:line="360" w:lineRule="auto"/>
        <w:rPr>
          <w:rFonts w:ascii="宋体" w:hAnsi="宋体" w:eastAsia="宋体" w:cs="宋体"/>
          <w:bCs/>
          <w:color w:val="000000" w:themeColor="text1"/>
          <w:szCs w:val="21"/>
        </w:rPr>
      </w:pPr>
      <w:r>
        <w:rPr>
          <w:rFonts w:hint="eastAsia" w:ascii="宋体" w:hAnsi="宋体" w:eastAsia="宋体" w:cs="宋体"/>
          <w:bCs/>
          <w:color w:val="000000" w:themeColor="text1"/>
          <w:szCs w:val="21"/>
        </w:rPr>
        <w:t xml:space="preserve">项目预算金额：51.03万元</w:t>
      </w:r>
      <w:r/>
    </w:p>
    <w:p>
      <w:pPr>
        <w:numPr>
          <w:ilvl w:val="0"/>
          <w:numId w:val="9"/>
        </w:numPr>
        <w:contextualSpacing/>
        <w:ind w:firstLine="480"/>
        <w:spacing w:line="360" w:lineRule="auto"/>
        <w:rPr>
          <w:rFonts w:ascii="宋体" w:hAnsi="宋体" w:eastAsia="宋体" w:cs="宋体"/>
          <w:bCs/>
          <w:color w:val="000000" w:themeColor="text1"/>
          <w:szCs w:val="21"/>
        </w:rPr>
      </w:pPr>
      <w:r>
        <w:rPr>
          <w:rFonts w:hint="eastAsia" w:ascii="宋体" w:hAnsi="宋体" w:eastAsia="宋体" w:cs="宋体"/>
          <w:bCs/>
          <w:color w:val="000000" w:themeColor="text1"/>
          <w:szCs w:val="21"/>
        </w:rPr>
        <w:t xml:space="preserve">项目最高限价：51.03万元</w:t>
      </w:r>
      <w:r/>
    </w:p>
    <w:p>
      <w:pPr>
        <w:contextualSpacing/>
        <w:ind w:firstLine="480"/>
        <w:spacing w:line="360" w:lineRule="auto"/>
        <w:rPr>
          <w:rFonts w:ascii="宋体" w:hAnsi="宋体" w:eastAsia="宋体" w:cs="宋体"/>
          <w:bCs/>
          <w:color w:val="000000" w:themeColor="text1"/>
          <w:szCs w:val="21"/>
        </w:rPr>
      </w:pPr>
      <w:r>
        <w:rPr>
          <w:rFonts w:hint="eastAsia" w:ascii="宋体" w:hAnsi="宋体" w:eastAsia="宋体" w:cs="宋体"/>
          <w:bCs/>
          <w:color w:val="000000" w:themeColor="text1"/>
          <w:szCs w:val="21"/>
        </w:rPr>
        <w:t xml:space="preserve">3、合同履行期限：</w:t>
      </w:r>
      <w:r>
        <w:rPr>
          <w:rFonts w:hint="eastAsia" w:ascii="宋体" w:hAnsi="宋体" w:eastAsia="宋体" w:cs="宋体"/>
          <w:bCs/>
          <w:color w:val="000000" w:themeColor="text1"/>
          <w:szCs w:val="21"/>
        </w:rPr>
        <w:t xml:space="preserve">自合同签订之日起一年内完成修复。</w:t>
      </w:r>
      <w:r/>
    </w:p>
    <w:p>
      <w:pPr>
        <w:pStyle w:val="1172"/>
        <w:numPr>
          <w:ilvl w:val="0"/>
          <w:numId w:val="8"/>
        </w:numPr>
        <w:contextualSpacing/>
        <w:ind w:left="0"/>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修复清单</w:t>
      </w:r>
      <w:r/>
    </w:p>
    <w:tbl>
      <w:tblPr>
        <w:tblStyle w:val="1217"/>
        <w:tblW w:w="9353"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699"/>
        <w:gridCol w:w="1418"/>
        <w:gridCol w:w="3028"/>
        <w:gridCol w:w="2692"/>
        <w:gridCol w:w="1516"/>
      </w:tblGrid>
      <w:tr>
        <w:trPr>
          <w:jc w:val="center"/>
          <w:trHeight w:val="631"/>
        </w:trPr>
        <w:tc>
          <w:tcPr>
            <w:tcW w:w="699" w:type="dxa"/>
            <w:vAlign w:val="center"/>
            <w:textDirection w:val="lrTb"/>
            <w:noWrap w:val="false"/>
          </w:tcPr>
          <w:p>
            <w:pPr>
              <w:pStyle w:val="1216"/>
              <w:jc w:val="center"/>
              <w:spacing w:before="135" w:line="219" w:lineRule="auto"/>
              <w:rPr>
                <w:spacing w:val="12"/>
                <w:sz w:val="21"/>
                <w:szCs w:val="21"/>
              </w:rPr>
            </w:pPr>
            <w:r/>
            <w:bookmarkStart w:id="574" w:name="_Toc17863"/>
            <w:r>
              <w:rPr>
                <w:spacing w:val="12"/>
                <w:sz w:val="21"/>
                <w:szCs w:val="21"/>
              </w:rPr>
              <w:t xml:space="preserve">序号</w:t>
            </w:r>
            <w:r/>
          </w:p>
        </w:tc>
        <w:tc>
          <w:tcPr>
            <w:tcW w:w="1418" w:type="dxa"/>
            <w:vAlign w:val="center"/>
            <w:textDirection w:val="lrTb"/>
            <w:noWrap w:val="false"/>
          </w:tcPr>
          <w:p>
            <w:pPr>
              <w:pStyle w:val="1216"/>
              <w:jc w:val="center"/>
              <w:spacing w:before="135" w:line="219" w:lineRule="auto"/>
              <w:rPr>
                <w:spacing w:val="12"/>
                <w:sz w:val="21"/>
                <w:szCs w:val="21"/>
              </w:rPr>
            </w:pPr>
            <w:r>
              <w:rPr>
                <w:spacing w:val="12"/>
                <w:sz w:val="21"/>
                <w:szCs w:val="21"/>
              </w:rPr>
              <w:t xml:space="preserve">藏品编号</w:t>
            </w:r>
            <w:r/>
          </w:p>
        </w:tc>
        <w:tc>
          <w:tcPr>
            <w:tcW w:w="3028" w:type="dxa"/>
            <w:vAlign w:val="center"/>
            <w:textDirection w:val="lrTb"/>
            <w:noWrap w:val="false"/>
          </w:tcPr>
          <w:p>
            <w:pPr>
              <w:pStyle w:val="1216"/>
              <w:jc w:val="center"/>
              <w:spacing w:before="135" w:line="219" w:lineRule="auto"/>
              <w:rPr>
                <w:spacing w:val="12"/>
                <w:sz w:val="21"/>
                <w:szCs w:val="21"/>
              </w:rPr>
            </w:pPr>
            <w:r>
              <w:rPr>
                <w:spacing w:val="12"/>
                <w:sz w:val="21"/>
                <w:szCs w:val="21"/>
              </w:rPr>
              <w:t xml:space="preserve">名称</w:t>
            </w:r>
            <w:r/>
          </w:p>
        </w:tc>
        <w:tc>
          <w:tcPr>
            <w:tcW w:w="2692" w:type="dxa"/>
            <w:vAlign w:val="center"/>
            <w:textDirection w:val="lrTb"/>
            <w:noWrap w:val="false"/>
          </w:tcPr>
          <w:p>
            <w:pPr>
              <w:pStyle w:val="1216"/>
              <w:jc w:val="center"/>
              <w:spacing w:before="135" w:line="219" w:lineRule="auto"/>
              <w:rPr>
                <w:spacing w:val="12"/>
                <w:sz w:val="21"/>
                <w:szCs w:val="21"/>
              </w:rPr>
            </w:pPr>
            <w:r>
              <w:rPr>
                <w:spacing w:val="12"/>
                <w:sz w:val="21"/>
                <w:szCs w:val="21"/>
              </w:rPr>
              <w:t xml:space="preserve">主要病害类型</w:t>
            </w:r>
            <w:r/>
          </w:p>
        </w:tc>
        <w:tc>
          <w:tcPr>
            <w:tcW w:w="1516" w:type="dxa"/>
            <w:vAlign w:val="center"/>
            <w:textDirection w:val="lrTb"/>
            <w:noWrap w:val="false"/>
          </w:tcPr>
          <w:p>
            <w:pPr>
              <w:pStyle w:val="1216"/>
              <w:jc w:val="center"/>
              <w:spacing w:before="135" w:line="219" w:lineRule="auto"/>
              <w:rPr>
                <w:spacing w:val="12"/>
                <w:sz w:val="21"/>
                <w:szCs w:val="21"/>
              </w:rPr>
            </w:pPr>
            <w:r>
              <w:rPr>
                <w:spacing w:val="12"/>
                <w:sz w:val="21"/>
                <w:szCs w:val="21"/>
              </w:rPr>
              <w:t xml:space="preserve">病害综合评估</w:t>
            </w:r>
            <w:r/>
          </w:p>
        </w:tc>
      </w:tr>
      <w:tr>
        <w:trPr>
          <w:jc w:val="center"/>
          <w:trHeight w:val="515"/>
        </w:trPr>
        <w:tc>
          <w:tcPr>
            <w:tcW w:w="699" w:type="dxa"/>
            <w:vAlign w:val="center"/>
            <w:textDirection w:val="lrTb"/>
            <w:noWrap w:val="false"/>
          </w:tcPr>
          <w:p>
            <w:pPr>
              <w:ind w:left="314"/>
              <w:spacing w:before="176" w:line="188" w:lineRule="auto"/>
              <w:rPr>
                <w:rFonts w:ascii="宋体" w:hAnsi="宋体" w:eastAsia="宋体" w:cs="Times New Roman"/>
                <w:szCs w:val="21"/>
              </w:rPr>
            </w:pPr>
            <w:r>
              <w:rPr>
                <w:rFonts w:ascii="宋体" w:hAnsi="宋体" w:eastAsia="宋体" w:cs="Times New Roman"/>
                <w:szCs w:val="21"/>
              </w:rPr>
              <w:t xml:space="preserve">1</w:t>
            </w:r>
            <w:r/>
          </w:p>
        </w:tc>
        <w:tc>
          <w:tcPr>
            <w:tcW w:w="1418" w:type="dxa"/>
            <w:vAlign w:val="center"/>
            <w:textDirection w:val="lrTb"/>
            <w:noWrap w:val="false"/>
          </w:tcPr>
          <w:p>
            <w:pPr>
              <w:ind w:left="467"/>
              <w:spacing w:before="176" w:line="188" w:lineRule="auto"/>
              <w:rPr>
                <w:rFonts w:ascii="宋体" w:hAnsi="宋体" w:eastAsia="宋体" w:cs="Times New Roman"/>
                <w:szCs w:val="21"/>
              </w:rPr>
            </w:pPr>
            <w:r>
              <w:rPr>
                <w:rFonts w:ascii="宋体" w:hAnsi="宋体" w:eastAsia="宋体" w:cs="Times New Roman"/>
                <w:spacing w:val="-1"/>
                <w:szCs w:val="21"/>
              </w:rPr>
              <w:t xml:space="preserve">0860</w:t>
            </w:r>
            <w:r/>
          </w:p>
        </w:tc>
        <w:tc>
          <w:tcPr>
            <w:tcW w:w="3028" w:type="dxa"/>
            <w:vAlign w:val="center"/>
            <w:textDirection w:val="lrTb"/>
            <w:noWrap w:val="false"/>
          </w:tcPr>
          <w:p>
            <w:pPr>
              <w:pStyle w:val="1216"/>
              <w:ind w:left="202"/>
              <w:spacing w:before="135" w:line="219" w:lineRule="auto"/>
              <w:rPr>
                <w:sz w:val="21"/>
                <w:szCs w:val="21"/>
                <w:lang w:eastAsia="zh-CN"/>
              </w:rPr>
            </w:pPr>
            <w:r>
              <w:rPr>
                <w:spacing w:val="12"/>
                <w:sz w:val="21"/>
                <w:szCs w:val="21"/>
                <w:lang w:eastAsia="zh-CN"/>
              </w:rPr>
              <w:t xml:space="preserve">大禹</w:t>
            </w:r>
            <w:r>
              <w:rPr>
                <w:spacing w:val="12"/>
                <w:sz w:val="21"/>
                <w:szCs w:val="21"/>
                <w:lang w:eastAsia="zh-CN"/>
              </w:rPr>
              <w:t xml:space="preserve">圣德神功碑</w:t>
            </w:r>
            <w:r>
              <w:rPr>
                <w:spacing w:val="12"/>
                <w:sz w:val="21"/>
                <w:szCs w:val="21"/>
                <w:lang w:eastAsia="zh-CN"/>
              </w:rPr>
              <w:t xml:space="preserve">记拓片</w:t>
            </w:r>
            <w:r/>
          </w:p>
        </w:tc>
        <w:tc>
          <w:tcPr>
            <w:tcW w:w="2692" w:type="dxa"/>
            <w:vAlign w:val="center"/>
            <w:textDirection w:val="lrTb"/>
            <w:noWrap w:val="false"/>
          </w:tcPr>
          <w:p>
            <w:pPr>
              <w:pStyle w:val="1216"/>
              <w:ind w:left="15"/>
              <w:spacing w:before="36" w:line="219" w:lineRule="auto"/>
              <w:rPr>
                <w:sz w:val="21"/>
                <w:szCs w:val="21"/>
                <w:lang w:eastAsia="zh-CN"/>
              </w:rPr>
            </w:pPr>
            <w:r>
              <w:rPr>
                <w:spacing w:val="-6"/>
                <w:sz w:val="21"/>
                <w:szCs w:val="21"/>
                <w:lang w:eastAsia="zh-CN"/>
              </w:rPr>
              <w:t xml:space="preserve">污渍、微生物损害、折痕</w:t>
            </w:r>
            <w:r/>
          </w:p>
        </w:tc>
        <w:tc>
          <w:tcPr>
            <w:tcW w:w="1516" w:type="dxa"/>
            <w:vAlign w:val="center"/>
            <w:textDirection w:val="lrTb"/>
            <w:noWrap w:val="false"/>
          </w:tcPr>
          <w:p>
            <w:pPr>
              <w:pStyle w:val="1216"/>
              <w:ind w:left="370"/>
              <w:spacing w:before="36" w:line="220" w:lineRule="auto"/>
              <w:rPr>
                <w:sz w:val="21"/>
                <w:szCs w:val="21"/>
              </w:rPr>
            </w:pPr>
            <w:r>
              <w:rPr>
                <w:spacing w:val="-8"/>
                <w:sz w:val="21"/>
                <w:szCs w:val="21"/>
              </w:rPr>
              <w:t xml:space="preserve">中度</w:t>
            </w:r>
            <w:r/>
          </w:p>
        </w:tc>
      </w:tr>
      <w:tr>
        <w:trPr>
          <w:jc w:val="center"/>
          <w:trHeight w:val="628"/>
        </w:trPr>
        <w:tc>
          <w:tcPr>
            <w:tcW w:w="699" w:type="dxa"/>
            <w:vAlign w:val="center"/>
            <w:textDirection w:val="lrTb"/>
            <w:noWrap w:val="false"/>
          </w:tcPr>
          <w:p>
            <w:pPr>
              <w:ind w:left="291"/>
              <w:spacing w:before="232" w:line="188" w:lineRule="auto"/>
              <w:rPr>
                <w:rFonts w:ascii="宋体" w:hAnsi="宋体" w:eastAsia="宋体" w:cs="Times New Roman"/>
                <w:szCs w:val="21"/>
              </w:rPr>
            </w:pPr>
            <w:r>
              <w:rPr>
                <w:rFonts w:ascii="宋体" w:hAnsi="宋体" w:eastAsia="宋体" w:cs="Times New Roman"/>
                <w:szCs w:val="21"/>
              </w:rPr>
              <w:t xml:space="preserve">2</w:t>
            </w:r>
            <w:r/>
          </w:p>
        </w:tc>
        <w:tc>
          <w:tcPr>
            <w:tcW w:w="1418" w:type="dxa"/>
            <w:vAlign w:val="center"/>
            <w:textDirection w:val="lrTb"/>
            <w:noWrap w:val="false"/>
          </w:tcPr>
          <w:p>
            <w:pPr>
              <w:ind w:left="472"/>
              <w:spacing w:before="232" w:line="188" w:lineRule="auto"/>
              <w:rPr>
                <w:rFonts w:ascii="宋体" w:hAnsi="宋体" w:eastAsia="宋体" w:cs="Times New Roman"/>
                <w:szCs w:val="21"/>
              </w:rPr>
            </w:pPr>
            <w:r>
              <w:rPr>
                <w:rFonts w:ascii="宋体" w:hAnsi="宋体" w:eastAsia="宋体" w:cs="Times New Roman"/>
                <w:spacing w:val="-3"/>
                <w:szCs w:val="21"/>
              </w:rPr>
              <w:t xml:space="preserve">0879</w:t>
            </w:r>
            <w:r/>
          </w:p>
        </w:tc>
        <w:tc>
          <w:tcPr>
            <w:tcW w:w="3028" w:type="dxa"/>
            <w:vAlign w:val="center"/>
            <w:textDirection w:val="lrTb"/>
            <w:noWrap w:val="false"/>
          </w:tcPr>
          <w:p>
            <w:pPr>
              <w:pStyle w:val="1216"/>
              <w:ind w:left="944"/>
              <w:spacing w:before="191" w:line="219" w:lineRule="auto"/>
              <w:rPr>
                <w:sz w:val="21"/>
                <w:szCs w:val="21"/>
              </w:rPr>
            </w:pPr>
            <w:r>
              <w:rPr>
                <w:spacing w:val="-7"/>
                <w:sz w:val="21"/>
                <w:szCs w:val="21"/>
              </w:rPr>
              <w:t xml:space="preserve">明葬具清单</w:t>
            </w:r>
            <w:r/>
          </w:p>
        </w:tc>
        <w:tc>
          <w:tcPr>
            <w:tcW w:w="2692" w:type="dxa"/>
            <w:vAlign w:val="center"/>
            <w:textDirection w:val="lrTb"/>
            <w:noWrap w:val="false"/>
          </w:tcPr>
          <w:p>
            <w:pPr>
              <w:pStyle w:val="1216"/>
              <w:ind w:left="394" w:right="21" w:hanging="358"/>
              <w:spacing w:before="38" w:line="223" w:lineRule="auto"/>
              <w:rPr>
                <w:sz w:val="21"/>
                <w:szCs w:val="21"/>
                <w:lang w:eastAsia="zh-CN"/>
              </w:rPr>
            </w:pPr>
            <w:r>
              <w:rPr>
                <w:spacing w:val="-2"/>
                <w:sz w:val="21"/>
                <w:szCs w:val="21"/>
                <w:lang w:eastAsia="zh-CN"/>
              </w:rPr>
              <w:t xml:space="preserve">污渍、残缺、水渍、微生</w:t>
            </w:r>
            <w:r>
              <w:rPr>
                <w:spacing w:val="9"/>
                <w:sz w:val="21"/>
                <w:szCs w:val="21"/>
                <w:lang w:eastAsia="zh-CN"/>
              </w:rPr>
              <w:t xml:space="preserve"> </w:t>
            </w:r>
            <w:r>
              <w:rPr>
                <w:spacing w:val="-2"/>
                <w:sz w:val="21"/>
                <w:szCs w:val="21"/>
                <w:lang w:eastAsia="zh-CN"/>
              </w:rPr>
              <w:t xml:space="preserve">物损害、动物损害</w:t>
            </w:r>
            <w:r/>
          </w:p>
        </w:tc>
        <w:tc>
          <w:tcPr>
            <w:tcW w:w="1516" w:type="dxa"/>
            <w:vAlign w:val="center"/>
            <w:textDirection w:val="lrTb"/>
            <w:noWrap w:val="false"/>
          </w:tcPr>
          <w:p>
            <w:pPr>
              <w:pStyle w:val="1216"/>
              <w:ind w:left="413"/>
              <w:spacing w:before="37" w:line="220" w:lineRule="auto"/>
              <w:rPr>
                <w:sz w:val="21"/>
                <w:szCs w:val="21"/>
              </w:rPr>
            </w:pPr>
            <w:r>
              <w:rPr>
                <w:spacing w:val="-8"/>
                <w:sz w:val="21"/>
                <w:szCs w:val="21"/>
              </w:rPr>
              <w:t xml:space="preserve">中度</w:t>
            </w:r>
            <w:r/>
          </w:p>
        </w:tc>
      </w:tr>
      <w:tr>
        <w:trPr>
          <w:jc w:val="center"/>
          <w:trHeight w:val="627"/>
        </w:trPr>
        <w:tc>
          <w:tcPr>
            <w:tcW w:w="699" w:type="dxa"/>
            <w:vAlign w:val="center"/>
            <w:textDirection w:val="lrTb"/>
            <w:noWrap w:val="false"/>
          </w:tcPr>
          <w:p>
            <w:pPr>
              <w:ind w:left="301"/>
              <w:spacing w:before="233" w:line="188" w:lineRule="auto"/>
              <w:rPr>
                <w:rFonts w:ascii="宋体" w:hAnsi="宋体" w:eastAsia="宋体" w:cs="Times New Roman"/>
                <w:szCs w:val="21"/>
              </w:rPr>
            </w:pPr>
            <w:r>
              <w:rPr>
                <w:rFonts w:ascii="宋体" w:hAnsi="宋体" w:eastAsia="宋体" w:cs="Times New Roman"/>
                <w:szCs w:val="21"/>
              </w:rPr>
              <w:t xml:space="preserve">3</w:t>
            </w:r>
            <w:r/>
          </w:p>
        </w:tc>
        <w:tc>
          <w:tcPr>
            <w:tcW w:w="1418" w:type="dxa"/>
            <w:vAlign w:val="center"/>
            <w:textDirection w:val="lrTb"/>
            <w:noWrap w:val="false"/>
          </w:tcPr>
          <w:p>
            <w:pPr>
              <w:ind w:left="467"/>
              <w:spacing w:before="233" w:line="188" w:lineRule="auto"/>
              <w:rPr>
                <w:rFonts w:ascii="宋体" w:hAnsi="宋体" w:eastAsia="宋体" w:cs="Times New Roman"/>
                <w:szCs w:val="21"/>
              </w:rPr>
            </w:pPr>
            <w:r>
              <w:rPr>
                <w:rFonts w:ascii="宋体" w:hAnsi="宋体" w:eastAsia="宋体" w:cs="Times New Roman"/>
                <w:spacing w:val="-1"/>
                <w:szCs w:val="21"/>
              </w:rPr>
              <w:t xml:space="preserve">0891</w:t>
            </w:r>
            <w:r/>
          </w:p>
        </w:tc>
        <w:tc>
          <w:tcPr>
            <w:tcW w:w="3028" w:type="dxa"/>
            <w:vAlign w:val="center"/>
            <w:textDirection w:val="lrTb"/>
            <w:noWrap w:val="false"/>
          </w:tcPr>
          <w:p>
            <w:pPr>
              <w:pStyle w:val="1216"/>
              <w:ind w:left="331"/>
              <w:spacing w:before="190" w:line="219" w:lineRule="auto"/>
              <w:rPr>
                <w:sz w:val="21"/>
                <w:szCs w:val="21"/>
              </w:rPr>
            </w:pPr>
            <w:r>
              <w:rPr>
                <w:spacing w:val="12"/>
                <w:sz w:val="21"/>
                <w:szCs w:val="21"/>
              </w:rPr>
              <w:t xml:space="preserve">清代于继襄行书对联</w:t>
            </w:r>
            <w:r/>
          </w:p>
        </w:tc>
        <w:tc>
          <w:tcPr>
            <w:tcW w:w="2692" w:type="dxa"/>
            <w:vAlign w:val="center"/>
            <w:textDirection w:val="lrTb"/>
            <w:noWrap w:val="false"/>
          </w:tcPr>
          <w:p>
            <w:pPr>
              <w:pStyle w:val="1216"/>
              <w:ind w:left="710" w:right="8" w:hanging="697"/>
              <w:spacing w:before="34" w:line="224" w:lineRule="auto"/>
              <w:rPr>
                <w:sz w:val="21"/>
                <w:szCs w:val="21"/>
                <w:lang w:eastAsia="zh-CN"/>
              </w:rPr>
            </w:pPr>
            <w:r>
              <w:rPr>
                <w:spacing w:val="-18"/>
                <w:sz w:val="21"/>
                <w:szCs w:val="21"/>
                <w:lang w:eastAsia="zh-CN"/>
              </w:rPr>
              <w:t xml:space="preserve">残缺、污渍、微生物损害、</w:t>
            </w:r>
            <w:r>
              <w:rPr>
                <w:sz w:val="21"/>
                <w:szCs w:val="21"/>
                <w:lang w:eastAsia="zh-CN"/>
              </w:rPr>
              <w:t xml:space="preserve"> </w:t>
            </w:r>
            <w:r>
              <w:rPr>
                <w:spacing w:val="-3"/>
                <w:sz w:val="21"/>
                <w:szCs w:val="21"/>
                <w:lang w:eastAsia="zh-CN"/>
              </w:rPr>
              <w:t xml:space="preserve">折痕、褶皱</w:t>
            </w:r>
            <w:r/>
          </w:p>
        </w:tc>
        <w:tc>
          <w:tcPr>
            <w:tcW w:w="1516" w:type="dxa"/>
            <w:vAlign w:val="center"/>
            <w:textDirection w:val="lrTb"/>
            <w:noWrap w:val="false"/>
          </w:tcPr>
          <w:p>
            <w:pPr>
              <w:pStyle w:val="1216"/>
              <w:ind w:left="370"/>
              <w:spacing w:before="35" w:line="220" w:lineRule="auto"/>
              <w:rPr>
                <w:sz w:val="21"/>
                <w:szCs w:val="21"/>
              </w:rPr>
            </w:pPr>
            <w:r>
              <w:rPr>
                <w:spacing w:val="-8"/>
                <w:sz w:val="21"/>
                <w:szCs w:val="21"/>
              </w:rPr>
              <w:t xml:space="preserve">中度</w:t>
            </w:r>
            <w:r/>
          </w:p>
        </w:tc>
      </w:tr>
      <w:tr>
        <w:trPr>
          <w:jc w:val="center"/>
          <w:trHeight w:val="628"/>
        </w:trPr>
        <w:tc>
          <w:tcPr>
            <w:tcW w:w="699" w:type="dxa"/>
            <w:vAlign w:val="center"/>
            <w:textDirection w:val="lrTb"/>
            <w:noWrap w:val="false"/>
          </w:tcPr>
          <w:p>
            <w:pPr>
              <w:ind w:left="295"/>
              <w:spacing w:before="232" w:line="188" w:lineRule="auto"/>
              <w:rPr>
                <w:rFonts w:ascii="宋体" w:hAnsi="宋体" w:eastAsia="宋体" w:cs="Times New Roman"/>
                <w:szCs w:val="21"/>
              </w:rPr>
            </w:pPr>
            <w:r>
              <w:rPr>
                <w:rFonts w:ascii="宋体" w:hAnsi="宋体" w:eastAsia="宋体" w:cs="Times New Roman"/>
                <w:szCs w:val="21"/>
              </w:rPr>
              <w:t xml:space="preserve">4</w:t>
            </w:r>
            <w:r/>
          </w:p>
        </w:tc>
        <w:tc>
          <w:tcPr>
            <w:tcW w:w="1418" w:type="dxa"/>
            <w:vAlign w:val="center"/>
            <w:textDirection w:val="lrTb"/>
            <w:noWrap w:val="false"/>
          </w:tcPr>
          <w:p>
            <w:pPr>
              <w:ind w:left="467"/>
              <w:spacing w:before="232" w:line="188" w:lineRule="auto"/>
              <w:rPr>
                <w:rFonts w:ascii="宋体" w:hAnsi="宋体" w:eastAsia="宋体" w:cs="Times New Roman"/>
                <w:szCs w:val="21"/>
              </w:rPr>
            </w:pPr>
            <w:r>
              <w:rPr>
                <w:rFonts w:ascii="宋体" w:hAnsi="宋体" w:eastAsia="宋体" w:cs="Times New Roman"/>
                <w:spacing w:val="-1"/>
                <w:szCs w:val="21"/>
              </w:rPr>
              <w:t xml:space="preserve">0901</w:t>
            </w:r>
            <w:r/>
          </w:p>
        </w:tc>
        <w:tc>
          <w:tcPr>
            <w:tcW w:w="3028" w:type="dxa"/>
            <w:vAlign w:val="center"/>
            <w:textDirection w:val="lrTb"/>
            <w:noWrap w:val="false"/>
          </w:tcPr>
          <w:p>
            <w:pPr>
              <w:pStyle w:val="1216"/>
              <w:ind w:left="520"/>
              <w:spacing w:before="190" w:line="219" w:lineRule="auto"/>
              <w:rPr>
                <w:sz w:val="21"/>
                <w:szCs w:val="21"/>
              </w:rPr>
            </w:pPr>
            <w:r>
              <w:rPr>
                <w:spacing w:val="1"/>
                <w:sz w:val="21"/>
                <w:szCs w:val="21"/>
              </w:rPr>
              <w:t xml:space="preserve">民国许钧梅图立轴</w:t>
            </w:r>
            <w:r/>
          </w:p>
        </w:tc>
        <w:tc>
          <w:tcPr>
            <w:tcW w:w="2692" w:type="dxa"/>
            <w:vAlign w:val="center"/>
            <w:textDirection w:val="lrTb"/>
            <w:noWrap w:val="false"/>
          </w:tcPr>
          <w:p>
            <w:pPr>
              <w:pStyle w:val="1216"/>
              <w:ind w:left="711" w:right="8" w:hanging="696"/>
              <w:spacing w:before="38" w:line="223" w:lineRule="auto"/>
              <w:rPr>
                <w:sz w:val="21"/>
                <w:szCs w:val="21"/>
                <w:lang w:eastAsia="zh-CN"/>
              </w:rPr>
            </w:pPr>
            <w:r>
              <w:rPr>
                <w:spacing w:val="-19"/>
                <w:sz w:val="21"/>
                <w:szCs w:val="21"/>
                <w:lang w:eastAsia="zh-CN"/>
              </w:rPr>
              <w:t xml:space="preserve">污渍、水渍、微生物损害、</w:t>
            </w:r>
            <w:r>
              <w:rPr>
                <w:spacing w:val="10"/>
                <w:sz w:val="21"/>
                <w:szCs w:val="21"/>
                <w:lang w:eastAsia="zh-CN"/>
              </w:rPr>
              <w:t xml:space="preserve"> </w:t>
            </w:r>
            <w:r>
              <w:rPr>
                <w:spacing w:val="-3"/>
                <w:sz w:val="21"/>
                <w:szCs w:val="21"/>
                <w:lang w:eastAsia="zh-CN"/>
              </w:rPr>
              <w:t xml:space="preserve">折痕、褶皱</w:t>
            </w:r>
            <w:r/>
          </w:p>
        </w:tc>
        <w:tc>
          <w:tcPr>
            <w:tcW w:w="1516" w:type="dxa"/>
            <w:vAlign w:val="center"/>
            <w:textDirection w:val="lrTb"/>
            <w:noWrap w:val="false"/>
          </w:tcPr>
          <w:p>
            <w:pPr>
              <w:pStyle w:val="1216"/>
              <w:ind w:left="370"/>
              <w:spacing w:before="37" w:line="220" w:lineRule="auto"/>
              <w:rPr>
                <w:sz w:val="21"/>
                <w:szCs w:val="21"/>
              </w:rPr>
            </w:pPr>
            <w:r>
              <w:rPr>
                <w:spacing w:val="-8"/>
                <w:sz w:val="21"/>
                <w:szCs w:val="21"/>
              </w:rPr>
              <w:t xml:space="preserve">中度</w:t>
            </w:r>
            <w:r/>
          </w:p>
        </w:tc>
      </w:tr>
      <w:tr>
        <w:trPr>
          <w:jc w:val="center"/>
          <w:trHeight w:val="627"/>
        </w:trPr>
        <w:tc>
          <w:tcPr>
            <w:tcW w:w="699" w:type="dxa"/>
            <w:vAlign w:val="center"/>
            <w:textDirection w:val="lrTb"/>
            <w:noWrap w:val="false"/>
          </w:tcPr>
          <w:p>
            <w:pPr>
              <w:ind w:left="302"/>
              <w:spacing w:before="236" w:line="185" w:lineRule="auto"/>
              <w:rPr>
                <w:rFonts w:ascii="宋体" w:hAnsi="宋体" w:eastAsia="宋体" w:cs="Times New Roman"/>
                <w:szCs w:val="21"/>
              </w:rPr>
            </w:pPr>
            <w:r>
              <w:rPr>
                <w:rFonts w:ascii="宋体" w:hAnsi="宋体" w:eastAsia="宋体" w:cs="Times New Roman"/>
                <w:szCs w:val="21"/>
              </w:rPr>
              <w:t xml:space="preserve">5</w:t>
            </w:r>
            <w:r/>
          </w:p>
        </w:tc>
        <w:tc>
          <w:tcPr>
            <w:tcW w:w="1418" w:type="dxa"/>
            <w:vAlign w:val="center"/>
            <w:textDirection w:val="lrTb"/>
            <w:noWrap w:val="false"/>
          </w:tcPr>
          <w:p>
            <w:pPr>
              <w:ind w:left="469"/>
              <w:spacing w:before="232" w:line="188" w:lineRule="auto"/>
              <w:rPr>
                <w:rFonts w:ascii="宋体" w:hAnsi="宋体" w:eastAsia="宋体" w:cs="Times New Roman"/>
                <w:szCs w:val="21"/>
              </w:rPr>
            </w:pPr>
            <w:r>
              <w:rPr>
                <w:rFonts w:ascii="宋体" w:hAnsi="宋体" w:eastAsia="宋体" w:cs="Times New Roman"/>
                <w:spacing w:val="-1"/>
                <w:szCs w:val="21"/>
              </w:rPr>
              <w:t xml:space="preserve">0903</w:t>
            </w:r>
            <w:r/>
          </w:p>
        </w:tc>
        <w:tc>
          <w:tcPr>
            <w:tcW w:w="3028" w:type="dxa"/>
            <w:vAlign w:val="center"/>
            <w:textDirection w:val="lrTb"/>
            <w:noWrap w:val="false"/>
          </w:tcPr>
          <w:p>
            <w:pPr>
              <w:pStyle w:val="1216"/>
              <w:ind w:left="199"/>
              <w:spacing w:before="190" w:line="219" w:lineRule="auto"/>
              <w:rPr>
                <w:sz w:val="21"/>
                <w:szCs w:val="21"/>
                <w:lang w:eastAsia="zh-CN"/>
              </w:rPr>
            </w:pPr>
            <w:r>
              <w:rPr>
                <w:spacing w:val="12"/>
                <w:sz w:val="21"/>
                <w:szCs w:val="21"/>
                <w:lang w:eastAsia="zh-CN"/>
              </w:rPr>
              <w:t xml:space="preserve">清吴璧国色天香图立轴</w:t>
            </w:r>
            <w:r/>
          </w:p>
        </w:tc>
        <w:tc>
          <w:tcPr>
            <w:tcW w:w="2692" w:type="dxa"/>
            <w:vAlign w:val="center"/>
            <w:textDirection w:val="lrTb"/>
            <w:noWrap w:val="false"/>
          </w:tcPr>
          <w:p>
            <w:pPr>
              <w:pStyle w:val="1216"/>
              <w:ind w:left="229" w:right="88" w:hanging="214"/>
              <w:spacing w:before="34" w:line="224" w:lineRule="auto"/>
              <w:rPr>
                <w:sz w:val="21"/>
                <w:szCs w:val="21"/>
                <w:lang w:eastAsia="zh-CN"/>
              </w:rPr>
            </w:pPr>
            <w:r>
              <w:rPr>
                <w:spacing w:val="-6"/>
                <w:sz w:val="21"/>
                <w:szCs w:val="21"/>
                <w:lang w:eastAsia="zh-CN"/>
              </w:rPr>
              <w:t xml:space="preserve">污渍、残缺、水渍、微生</w:t>
            </w:r>
            <w:r>
              <w:rPr>
                <w:spacing w:val="8"/>
                <w:sz w:val="21"/>
                <w:szCs w:val="21"/>
                <w:lang w:eastAsia="zh-CN"/>
              </w:rPr>
              <w:t xml:space="preserve"> </w:t>
            </w:r>
            <w:r>
              <w:rPr>
                <w:spacing w:val="-2"/>
                <w:sz w:val="21"/>
                <w:szCs w:val="21"/>
                <w:lang w:eastAsia="zh-CN"/>
              </w:rPr>
              <w:t xml:space="preserve">物损害、折痕、变色</w:t>
            </w:r>
            <w:r/>
          </w:p>
        </w:tc>
        <w:tc>
          <w:tcPr>
            <w:tcW w:w="1516" w:type="dxa"/>
            <w:vAlign w:val="center"/>
            <w:textDirection w:val="lrTb"/>
            <w:noWrap w:val="false"/>
          </w:tcPr>
          <w:p>
            <w:pPr>
              <w:pStyle w:val="1216"/>
              <w:ind w:left="348"/>
              <w:spacing w:before="35" w:line="220" w:lineRule="auto"/>
              <w:rPr>
                <w:sz w:val="21"/>
                <w:szCs w:val="21"/>
              </w:rPr>
            </w:pPr>
            <w:r>
              <w:rPr>
                <w:spacing w:val="3"/>
                <w:sz w:val="21"/>
                <w:szCs w:val="21"/>
              </w:rPr>
              <w:t xml:space="preserve">重度</w:t>
            </w:r>
            <w:r/>
          </w:p>
        </w:tc>
      </w:tr>
      <w:tr>
        <w:trPr>
          <w:jc w:val="center"/>
          <w:trHeight w:val="628"/>
        </w:trPr>
        <w:tc>
          <w:tcPr>
            <w:tcW w:w="699" w:type="dxa"/>
            <w:vAlign w:val="center"/>
            <w:textDirection w:val="lrTb"/>
            <w:noWrap w:val="false"/>
          </w:tcPr>
          <w:p>
            <w:pPr>
              <w:ind w:left="296"/>
              <w:spacing w:before="234" w:line="188" w:lineRule="auto"/>
              <w:rPr>
                <w:rFonts w:ascii="宋体" w:hAnsi="宋体" w:eastAsia="宋体" w:cs="Times New Roman"/>
                <w:szCs w:val="21"/>
              </w:rPr>
            </w:pPr>
            <w:r>
              <w:rPr>
                <w:rFonts w:ascii="宋体" w:hAnsi="宋体" w:eastAsia="宋体" w:cs="Times New Roman"/>
                <w:szCs w:val="21"/>
              </w:rPr>
              <w:t xml:space="preserve">6</w:t>
            </w:r>
            <w:r/>
          </w:p>
        </w:tc>
        <w:tc>
          <w:tcPr>
            <w:tcW w:w="1418" w:type="dxa"/>
            <w:vAlign w:val="center"/>
            <w:textDirection w:val="lrTb"/>
            <w:noWrap w:val="false"/>
          </w:tcPr>
          <w:p>
            <w:pPr>
              <w:ind w:left="467"/>
              <w:spacing w:before="234" w:line="188" w:lineRule="auto"/>
              <w:rPr>
                <w:rFonts w:ascii="宋体" w:hAnsi="宋体" w:eastAsia="宋体" w:cs="Times New Roman"/>
                <w:szCs w:val="21"/>
              </w:rPr>
            </w:pPr>
            <w:r>
              <w:rPr>
                <w:rFonts w:ascii="宋体" w:hAnsi="宋体" w:eastAsia="宋体" w:cs="Times New Roman"/>
                <w:spacing w:val="-1"/>
                <w:szCs w:val="21"/>
              </w:rPr>
              <w:t xml:space="preserve">0907</w:t>
            </w:r>
            <w:r/>
          </w:p>
        </w:tc>
        <w:tc>
          <w:tcPr>
            <w:tcW w:w="3028" w:type="dxa"/>
            <w:vAlign w:val="center"/>
            <w:textDirection w:val="lrTb"/>
            <w:noWrap w:val="false"/>
          </w:tcPr>
          <w:p>
            <w:pPr>
              <w:pStyle w:val="1216"/>
              <w:ind w:left="136"/>
              <w:spacing w:before="192" w:line="219" w:lineRule="auto"/>
              <w:rPr>
                <w:sz w:val="21"/>
                <w:szCs w:val="21"/>
                <w:lang w:eastAsia="zh-CN"/>
              </w:rPr>
            </w:pPr>
            <w:r>
              <w:rPr>
                <w:spacing w:val="4"/>
                <w:sz w:val="21"/>
                <w:szCs w:val="21"/>
                <w:lang w:eastAsia="zh-CN"/>
              </w:rPr>
              <w:t xml:space="preserve">白龙山人鸳鸯荷花图立轴</w:t>
            </w:r>
            <w:r/>
          </w:p>
        </w:tc>
        <w:tc>
          <w:tcPr>
            <w:tcW w:w="2692" w:type="dxa"/>
            <w:vAlign w:val="center"/>
            <w:textDirection w:val="lrTb"/>
            <w:noWrap w:val="false"/>
          </w:tcPr>
          <w:p>
            <w:pPr>
              <w:pStyle w:val="1216"/>
              <w:ind w:left="470" w:right="8" w:hanging="455"/>
              <w:spacing w:before="35" w:line="224" w:lineRule="auto"/>
              <w:rPr>
                <w:sz w:val="21"/>
                <w:szCs w:val="21"/>
                <w:lang w:eastAsia="zh-CN"/>
              </w:rPr>
            </w:pPr>
            <w:r>
              <w:rPr>
                <w:spacing w:val="-19"/>
                <w:sz w:val="21"/>
                <w:szCs w:val="21"/>
                <w:lang w:eastAsia="zh-CN"/>
              </w:rPr>
              <w:t xml:space="preserve">污渍、水渍、微生物损害、</w:t>
            </w:r>
            <w:r>
              <w:rPr>
                <w:spacing w:val="10"/>
                <w:sz w:val="21"/>
                <w:szCs w:val="21"/>
                <w:lang w:eastAsia="zh-CN"/>
              </w:rPr>
              <w:t xml:space="preserve"> </w:t>
            </w:r>
            <w:r>
              <w:rPr>
                <w:spacing w:val="-2"/>
                <w:sz w:val="21"/>
                <w:szCs w:val="21"/>
                <w:lang w:eastAsia="zh-CN"/>
              </w:rPr>
              <w:t xml:space="preserve">动物损害、折痕</w:t>
            </w:r>
            <w:r/>
          </w:p>
        </w:tc>
        <w:tc>
          <w:tcPr>
            <w:tcW w:w="1516" w:type="dxa"/>
            <w:vAlign w:val="center"/>
            <w:textDirection w:val="lrTb"/>
            <w:noWrap w:val="false"/>
          </w:tcPr>
          <w:p>
            <w:pPr>
              <w:pStyle w:val="1216"/>
              <w:ind w:left="370"/>
              <w:spacing w:before="36" w:line="220" w:lineRule="auto"/>
              <w:rPr>
                <w:sz w:val="21"/>
                <w:szCs w:val="21"/>
              </w:rPr>
            </w:pPr>
            <w:r>
              <w:rPr>
                <w:spacing w:val="-8"/>
                <w:sz w:val="21"/>
                <w:szCs w:val="21"/>
              </w:rPr>
              <w:t xml:space="preserve">中度</w:t>
            </w:r>
            <w:r/>
          </w:p>
        </w:tc>
      </w:tr>
      <w:tr>
        <w:trPr>
          <w:jc w:val="center"/>
          <w:trHeight w:val="627"/>
        </w:trPr>
        <w:tc>
          <w:tcPr>
            <w:tcW w:w="699" w:type="dxa"/>
            <w:vAlign w:val="center"/>
            <w:textDirection w:val="lrTb"/>
            <w:noWrap w:val="false"/>
          </w:tcPr>
          <w:p>
            <w:pPr>
              <w:ind w:left="295"/>
              <w:spacing w:before="236" w:line="185" w:lineRule="auto"/>
              <w:rPr>
                <w:rFonts w:ascii="宋体" w:hAnsi="宋体" w:eastAsia="宋体" w:cs="Times New Roman"/>
                <w:szCs w:val="21"/>
              </w:rPr>
            </w:pPr>
            <w:r>
              <w:rPr>
                <w:rFonts w:ascii="宋体" w:hAnsi="宋体" w:eastAsia="宋体" w:cs="Times New Roman"/>
                <w:szCs w:val="21"/>
              </w:rPr>
              <w:t xml:space="preserve">7</w:t>
            </w:r>
            <w:r/>
          </w:p>
        </w:tc>
        <w:tc>
          <w:tcPr>
            <w:tcW w:w="1418" w:type="dxa"/>
            <w:vAlign w:val="center"/>
            <w:textDirection w:val="lrTb"/>
            <w:noWrap w:val="false"/>
          </w:tcPr>
          <w:p>
            <w:pPr>
              <w:ind w:left="467"/>
              <w:spacing w:before="232" w:line="188" w:lineRule="auto"/>
              <w:rPr>
                <w:rFonts w:ascii="宋体" w:hAnsi="宋体" w:eastAsia="宋体" w:cs="Times New Roman"/>
                <w:szCs w:val="21"/>
              </w:rPr>
            </w:pPr>
            <w:r>
              <w:rPr>
                <w:rFonts w:ascii="宋体" w:hAnsi="宋体" w:eastAsia="宋体" w:cs="Times New Roman"/>
                <w:spacing w:val="-1"/>
                <w:szCs w:val="21"/>
              </w:rPr>
              <w:t xml:space="preserve">0908</w:t>
            </w:r>
            <w:r/>
          </w:p>
        </w:tc>
        <w:tc>
          <w:tcPr>
            <w:tcW w:w="3028" w:type="dxa"/>
            <w:vAlign w:val="center"/>
            <w:textDirection w:val="lrTb"/>
            <w:noWrap w:val="false"/>
          </w:tcPr>
          <w:p>
            <w:pPr>
              <w:pStyle w:val="1216"/>
              <w:ind w:left="585"/>
              <w:spacing w:before="190" w:line="219" w:lineRule="auto"/>
              <w:rPr>
                <w:sz w:val="21"/>
                <w:szCs w:val="21"/>
              </w:rPr>
            </w:pPr>
            <w:r>
              <w:rPr>
                <w:spacing w:val="13"/>
                <w:sz w:val="21"/>
                <w:szCs w:val="21"/>
              </w:rPr>
              <w:t xml:space="preserve">佚名松鹤图立轴</w:t>
            </w:r>
            <w:r/>
          </w:p>
        </w:tc>
        <w:tc>
          <w:tcPr>
            <w:tcW w:w="2692" w:type="dxa"/>
            <w:vAlign w:val="center"/>
            <w:textDirection w:val="lrTb"/>
            <w:noWrap w:val="false"/>
          </w:tcPr>
          <w:p>
            <w:pPr>
              <w:pStyle w:val="1216"/>
              <w:ind w:left="1068" w:right="8" w:hanging="1053"/>
              <w:spacing w:before="34" w:line="224" w:lineRule="auto"/>
              <w:rPr>
                <w:sz w:val="21"/>
                <w:szCs w:val="21"/>
                <w:lang w:eastAsia="zh-CN"/>
              </w:rPr>
            </w:pPr>
            <w:r>
              <w:rPr>
                <w:spacing w:val="-19"/>
                <w:sz w:val="21"/>
                <w:szCs w:val="21"/>
                <w:lang w:eastAsia="zh-CN"/>
              </w:rPr>
              <w:t xml:space="preserve">污渍、微生物损害、折痕、</w:t>
            </w:r>
            <w:r>
              <w:rPr>
                <w:spacing w:val="10"/>
                <w:sz w:val="21"/>
                <w:szCs w:val="21"/>
                <w:lang w:eastAsia="zh-CN"/>
              </w:rPr>
              <w:t xml:space="preserve"> </w:t>
            </w:r>
            <w:r>
              <w:rPr>
                <w:spacing w:val="-5"/>
                <w:sz w:val="21"/>
                <w:szCs w:val="21"/>
                <w:lang w:eastAsia="zh-CN"/>
              </w:rPr>
              <w:t xml:space="preserve">褶皱</w:t>
            </w:r>
            <w:r/>
          </w:p>
        </w:tc>
        <w:tc>
          <w:tcPr>
            <w:tcW w:w="1516" w:type="dxa"/>
            <w:vAlign w:val="center"/>
            <w:textDirection w:val="lrTb"/>
            <w:noWrap w:val="false"/>
          </w:tcPr>
          <w:p>
            <w:pPr>
              <w:pStyle w:val="1216"/>
              <w:ind w:left="370"/>
              <w:spacing w:before="35" w:line="220" w:lineRule="auto"/>
              <w:rPr>
                <w:sz w:val="21"/>
                <w:szCs w:val="21"/>
              </w:rPr>
            </w:pPr>
            <w:r>
              <w:rPr>
                <w:spacing w:val="-8"/>
                <w:sz w:val="21"/>
                <w:szCs w:val="21"/>
              </w:rPr>
              <w:t xml:space="preserve">中度</w:t>
            </w:r>
            <w:r/>
          </w:p>
        </w:tc>
      </w:tr>
      <w:tr>
        <w:trPr>
          <w:jc w:val="center"/>
          <w:trHeight w:val="627"/>
        </w:trPr>
        <w:tc>
          <w:tcPr>
            <w:tcW w:w="699" w:type="dxa"/>
            <w:vAlign w:val="center"/>
            <w:textDirection w:val="lrTb"/>
            <w:noWrap w:val="false"/>
          </w:tcPr>
          <w:p>
            <w:pPr>
              <w:ind w:left="301"/>
              <w:spacing w:before="234" w:line="188" w:lineRule="auto"/>
              <w:rPr>
                <w:rFonts w:ascii="宋体" w:hAnsi="宋体" w:eastAsia="宋体" w:cs="Times New Roman"/>
                <w:szCs w:val="21"/>
              </w:rPr>
            </w:pPr>
            <w:r>
              <w:rPr>
                <w:rFonts w:ascii="宋体" w:hAnsi="宋体" w:eastAsia="宋体" w:cs="Times New Roman"/>
                <w:szCs w:val="21"/>
              </w:rPr>
              <w:t xml:space="preserve">8</w:t>
            </w:r>
            <w:r/>
          </w:p>
        </w:tc>
        <w:tc>
          <w:tcPr>
            <w:tcW w:w="1418" w:type="dxa"/>
            <w:vAlign w:val="center"/>
            <w:textDirection w:val="lrTb"/>
            <w:noWrap w:val="false"/>
          </w:tcPr>
          <w:p>
            <w:pPr>
              <w:ind w:left="467"/>
              <w:spacing w:before="234" w:line="188" w:lineRule="auto"/>
              <w:rPr>
                <w:rFonts w:ascii="宋体" w:hAnsi="宋体" w:eastAsia="宋体" w:cs="Times New Roman"/>
                <w:szCs w:val="21"/>
              </w:rPr>
            </w:pPr>
            <w:r>
              <w:rPr>
                <w:rFonts w:ascii="宋体" w:hAnsi="宋体" w:eastAsia="宋体" w:cs="Times New Roman"/>
                <w:spacing w:val="-1"/>
                <w:szCs w:val="21"/>
              </w:rPr>
              <w:t xml:space="preserve">0913</w:t>
            </w:r>
            <w:r/>
          </w:p>
        </w:tc>
        <w:tc>
          <w:tcPr>
            <w:tcW w:w="3028" w:type="dxa"/>
            <w:vAlign w:val="center"/>
            <w:textDirection w:val="lrTb"/>
            <w:noWrap w:val="false"/>
          </w:tcPr>
          <w:p>
            <w:pPr>
              <w:pStyle w:val="1216"/>
              <w:ind w:left="456"/>
              <w:spacing w:before="192" w:line="219" w:lineRule="auto"/>
              <w:rPr>
                <w:sz w:val="21"/>
                <w:szCs w:val="21"/>
              </w:rPr>
            </w:pPr>
            <w:r>
              <w:rPr>
                <w:spacing w:val="12"/>
                <w:sz w:val="21"/>
                <w:szCs w:val="21"/>
              </w:rPr>
              <w:t xml:space="preserve">清代祖宗画像立轴</w:t>
            </w:r>
            <w:r/>
          </w:p>
        </w:tc>
        <w:tc>
          <w:tcPr>
            <w:tcW w:w="2692" w:type="dxa"/>
            <w:vAlign w:val="center"/>
            <w:textDirection w:val="lrTb"/>
            <w:noWrap w:val="false"/>
          </w:tcPr>
          <w:p>
            <w:pPr>
              <w:pStyle w:val="1216"/>
              <w:ind w:left="711" w:right="8" w:hanging="696"/>
              <w:spacing w:before="37" w:line="223" w:lineRule="auto"/>
              <w:rPr>
                <w:sz w:val="21"/>
                <w:szCs w:val="21"/>
                <w:lang w:eastAsia="zh-CN"/>
              </w:rPr>
            </w:pPr>
            <w:r>
              <w:rPr>
                <w:spacing w:val="-19"/>
                <w:sz w:val="21"/>
                <w:szCs w:val="21"/>
                <w:lang w:eastAsia="zh-CN"/>
              </w:rPr>
              <w:t xml:space="preserve">污渍、残缺、微生物损害、</w:t>
            </w:r>
            <w:r>
              <w:rPr>
                <w:spacing w:val="10"/>
                <w:sz w:val="21"/>
                <w:szCs w:val="21"/>
                <w:lang w:eastAsia="zh-CN"/>
              </w:rPr>
              <w:t xml:space="preserve"> </w:t>
            </w:r>
            <w:r>
              <w:rPr>
                <w:spacing w:val="-3"/>
                <w:sz w:val="21"/>
                <w:szCs w:val="21"/>
                <w:lang w:eastAsia="zh-CN"/>
              </w:rPr>
              <w:t xml:space="preserve">折痕、断裂</w:t>
            </w:r>
            <w:r/>
          </w:p>
        </w:tc>
        <w:tc>
          <w:tcPr>
            <w:tcW w:w="1516" w:type="dxa"/>
            <w:vAlign w:val="center"/>
            <w:textDirection w:val="lrTb"/>
            <w:noWrap w:val="false"/>
          </w:tcPr>
          <w:p>
            <w:pPr>
              <w:pStyle w:val="1216"/>
              <w:ind w:left="343"/>
              <w:spacing w:before="36" w:line="220" w:lineRule="auto"/>
              <w:rPr>
                <w:sz w:val="21"/>
                <w:szCs w:val="21"/>
              </w:rPr>
            </w:pPr>
            <w:r>
              <w:rPr>
                <w:spacing w:val="4"/>
                <w:sz w:val="21"/>
                <w:szCs w:val="21"/>
              </w:rPr>
              <w:t xml:space="preserve">重度</w:t>
            </w:r>
            <w:r/>
          </w:p>
        </w:tc>
      </w:tr>
      <w:tr>
        <w:trPr>
          <w:jc w:val="center"/>
          <w:trHeight w:val="627"/>
        </w:trPr>
        <w:tc>
          <w:tcPr>
            <w:tcW w:w="699" w:type="dxa"/>
            <w:vAlign w:val="center"/>
            <w:textDirection w:val="lrTb"/>
            <w:noWrap w:val="false"/>
          </w:tcPr>
          <w:p>
            <w:pPr>
              <w:ind w:left="296"/>
              <w:spacing w:before="233" w:line="188" w:lineRule="auto"/>
              <w:rPr>
                <w:rFonts w:ascii="宋体" w:hAnsi="宋体" w:eastAsia="宋体" w:cs="Times New Roman"/>
                <w:szCs w:val="21"/>
              </w:rPr>
            </w:pPr>
            <w:r>
              <w:rPr>
                <w:rFonts w:ascii="宋体" w:hAnsi="宋体" w:eastAsia="宋体" w:cs="Times New Roman"/>
                <w:szCs w:val="21"/>
              </w:rPr>
              <w:t xml:space="preserve">9</w:t>
            </w:r>
            <w:r/>
          </w:p>
        </w:tc>
        <w:tc>
          <w:tcPr>
            <w:tcW w:w="1418" w:type="dxa"/>
            <w:vAlign w:val="center"/>
            <w:textDirection w:val="lrTb"/>
            <w:noWrap w:val="false"/>
          </w:tcPr>
          <w:p>
            <w:pPr>
              <w:ind w:left="467"/>
              <w:spacing w:before="233" w:line="188" w:lineRule="auto"/>
              <w:rPr>
                <w:rFonts w:ascii="宋体" w:hAnsi="宋体" w:eastAsia="宋体" w:cs="Times New Roman"/>
                <w:szCs w:val="21"/>
              </w:rPr>
            </w:pPr>
            <w:r>
              <w:rPr>
                <w:rFonts w:ascii="宋体" w:hAnsi="宋体" w:eastAsia="宋体" w:cs="Times New Roman"/>
                <w:spacing w:val="-1"/>
                <w:szCs w:val="21"/>
              </w:rPr>
              <w:t xml:space="preserve">0914</w:t>
            </w:r>
            <w:r/>
          </w:p>
        </w:tc>
        <w:tc>
          <w:tcPr>
            <w:tcW w:w="3028" w:type="dxa"/>
            <w:vAlign w:val="center"/>
            <w:textDirection w:val="lrTb"/>
            <w:noWrap w:val="false"/>
          </w:tcPr>
          <w:p>
            <w:pPr>
              <w:pStyle w:val="1216"/>
              <w:ind w:left="748"/>
              <w:spacing w:before="191" w:line="219" w:lineRule="auto"/>
              <w:rPr>
                <w:sz w:val="21"/>
                <w:szCs w:val="21"/>
              </w:rPr>
            </w:pPr>
            <w:r>
              <w:rPr>
                <w:spacing w:val="13"/>
                <w:sz w:val="21"/>
                <w:szCs w:val="21"/>
              </w:rPr>
              <w:t xml:space="preserve">佚名行书屏条</w:t>
            </w:r>
            <w:r/>
          </w:p>
        </w:tc>
        <w:tc>
          <w:tcPr>
            <w:tcW w:w="2692" w:type="dxa"/>
            <w:vAlign w:val="center"/>
            <w:textDirection w:val="lrTb"/>
            <w:noWrap w:val="false"/>
          </w:tcPr>
          <w:p>
            <w:pPr>
              <w:pStyle w:val="1216"/>
              <w:ind w:left="34" w:right="21" w:firstLine="1"/>
              <w:spacing w:before="34" w:line="224" w:lineRule="auto"/>
              <w:rPr>
                <w:sz w:val="21"/>
                <w:szCs w:val="21"/>
                <w:lang w:eastAsia="zh-CN"/>
              </w:rPr>
            </w:pPr>
            <w:r>
              <w:rPr>
                <w:spacing w:val="-2"/>
                <w:sz w:val="21"/>
                <w:szCs w:val="21"/>
                <w:lang w:eastAsia="zh-CN"/>
              </w:rPr>
              <w:t xml:space="preserve">污渍、微生物损害、动物</w:t>
            </w:r>
            <w:r>
              <w:rPr>
                <w:spacing w:val="9"/>
                <w:sz w:val="21"/>
                <w:szCs w:val="21"/>
                <w:lang w:eastAsia="zh-CN"/>
              </w:rPr>
              <w:t xml:space="preserve"> </w:t>
            </w:r>
            <w:r>
              <w:rPr>
                <w:spacing w:val="-1"/>
                <w:sz w:val="21"/>
                <w:szCs w:val="21"/>
                <w:lang w:eastAsia="zh-CN"/>
              </w:rPr>
              <w:t xml:space="preserve">损害、折痕、褶皱、变色</w:t>
            </w:r>
            <w:r/>
          </w:p>
        </w:tc>
        <w:tc>
          <w:tcPr>
            <w:tcW w:w="1516" w:type="dxa"/>
            <w:vAlign w:val="center"/>
            <w:textDirection w:val="lrTb"/>
            <w:noWrap w:val="false"/>
          </w:tcPr>
          <w:p>
            <w:pPr>
              <w:pStyle w:val="1216"/>
              <w:ind w:left="387"/>
              <w:spacing w:before="35" w:line="220" w:lineRule="auto"/>
              <w:rPr>
                <w:sz w:val="21"/>
                <w:szCs w:val="21"/>
              </w:rPr>
            </w:pPr>
            <w:r>
              <w:rPr>
                <w:spacing w:val="4"/>
                <w:sz w:val="21"/>
                <w:szCs w:val="21"/>
              </w:rPr>
              <w:t xml:space="preserve">重度</w:t>
            </w:r>
            <w:r/>
          </w:p>
        </w:tc>
      </w:tr>
      <w:tr>
        <w:trPr>
          <w:jc w:val="center"/>
          <w:trHeight w:val="628"/>
        </w:trPr>
        <w:tc>
          <w:tcPr>
            <w:tcW w:w="699" w:type="dxa"/>
            <w:vAlign w:val="center"/>
            <w:textDirection w:val="lrTb"/>
            <w:noWrap w:val="false"/>
          </w:tcPr>
          <w:p>
            <w:pPr>
              <w:ind w:left="257"/>
              <w:spacing w:before="235" w:line="188" w:lineRule="auto"/>
              <w:rPr>
                <w:rFonts w:ascii="宋体" w:hAnsi="宋体" w:eastAsia="宋体" w:cs="Times New Roman"/>
                <w:szCs w:val="21"/>
              </w:rPr>
            </w:pPr>
            <w:r>
              <w:rPr>
                <w:rFonts w:ascii="宋体" w:hAnsi="宋体" w:eastAsia="宋体" w:cs="Times New Roman"/>
                <w:spacing w:val="-15"/>
                <w:szCs w:val="21"/>
              </w:rPr>
              <w:t xml:space="preserve">10</w:t>
            </w:r>
            <w:r/>
          </w:p>
        </w:tc>
        <w:tc>
          <w:tcPr>
            <w:tcW w:w="1418" w:type="dxa"/>
            <w:vAlign w:val="center"/>
            <w:textDirection w:val="lrTb"/>
            <w:noWrap w:val="false"/>
          </w:tcPr>
          <w:p>
            <w:pPr>
              <w:ind w:left="467"/>
              <w:spacing w:before="235" w:line="188" w:lineRule="auto"/>
              <w:rPr>
                <w:rFonts w:ascii="宋体" w:hAnsi="宋体" w:eastAsia="宋体" w:cs="Times New Roman"/>
                <w:szCs w:val="21"/>
              </w:rPr>
            </w:pPr>
            <w:r>
              <w:rPr>
                <w:rFonts w:ascii="宋体" w:hAnsi="宋体" w:eastAsia="宋体" w:cs="Times New Roman"/>
                <w:spacing w:val="-1"/>
                <w:szCs w:val="21"/>
              </w:rPr>
              <w:t xml:space="preserve">0922</w:t>
            </w:r>
            <w:r/>
          </w:p>
        </w:tc>
        <w:tc>
          <w:tcPr>
            <w:tcW w:w="3028" w:type="dxa"/>
            <w:vAlign w:val="center"/>
            <w:textDirection w:val="lrTb"/>
            <w:noWrap w:val="false"/>
          </w:tcPr>
          <w:p>
            <w:pPr>
              <w:pStyle w:val="1216"/>
              <w:ind w:left="458"/>
              <w:spacing w:before="192" w:line="219" w:lineRule="auto"/>
              <w:rPr>
                <w:sz w:val="21"/>
                <w:szCs w:val="21"/>
              </w:rPr>
            </w:pPr>
            <w:r>
              <w:rPr>
                <w:spacing w:val="12"/>
                <w:sz w:val="21"/>
                <w:szCs w:val="21"/>
              </w:rPr>
              <w:t xml:space="preserve">清代李镛行书屏条</w:t>
            </w:r>
            <w:r/>
          </w:p>
        </w:tc>
        <w:tc>
          <w:tcPr>
            <w:tcW w:w="2692" w:type="dxa"/>
            <w:vAlign w:val="center"/>
            <w:textDirection w:val="lrTb"/>
            <w:noWrap w:val="false"/>
          </w:tcPr>
          <w:p>
            <w:pPr>
              <w:pStyle w:val="1216"/>
              <w:ind w:left="229" w:right="88" w:hanging="214"/>
              <w:spacing w:before="38" w:line="223" w:lineRule="auto"/>
              <w:rPr>
                <w:sz w:val="21"/>
                <w:szCs w:val="21"/>
                <w:lang w:eastAsia="zh-CN"/>
              </w:rPr>
            </w:pPr>
            <w:r>
              <w:rPr>
                <w:spacing w:val="-6"/>
                <w:sz w:val="21"/>
                <w:szCs w:val="21"/>
                <w:lang w:eastAsia="zh-CN"/>
              </w:rPr>
              <w:t xml:space="preserve">污渍、残缺、水渍、微生</w:t>
            </w:r>
            <w:r>
              <w:rPr>
                <w:spacing w:val="8"/>
                <w:sz w:val="21"/>
                <w:szCs w:val="21"/>
                <w:lang w:eastAsia="zh-CN"/>
              </w:rPr>
              <w:t xml:space="preserve"> </w:t>
            </w:r>
            <w:r>
              <w:rPr>
                <w:spacing w:val="-2"/>
                <w:sz w:val="21"/>
                <w:szCs w:val="21"/>
                <w:lang w:eastAsia="zh-CN"/>
              </w:rPr>
              <w:t xml:space="preserve">物损害、折痕、变色</w:t>
            </w:r>
            <w:r/>
          </w:p>
        </w:tc>
        <w:tc>
          <w:tcPr>
            <w:tcW w:w="1516" w:type="dxa"/>
            <w:vAlign w:val="center"/>
            <w:textDirection w:val="lrTb"/>
            <w:noWrap w:val="false"/>
          </w:tcPr>
          <w:p>
            <w:pPr>
              <w:pStyle w:val="1216"/>
              <w:ind w:left="343"/>
              <w:spacing w:before="37" w:line="220" w:lineRule="auto"/>
              <w:rPr>
                <w:sz w:val="21"/>
                <w:szCs w:val="21"/>
              </w:rPr>
            </w:pPr>
            <w:r>
              <w:rPr>
                <w:spacing w:val="4"/>
                <w:sz w:val="21"/>
                <w:szCs w:val="21"/>
              </w:rPr>
              <w:t xml:space="preserve">重度</w:t>
            </w:r>
            <w:r/>
          </w:p>
        </w:tc>
      </w:tr>
      <w:tr>
        <w:trPr>
          <w:jc w:val="center"/>
          <w:trHeight w:val="627"/>
        </w:trPr>
        <w:tc>
          <w:tcPr>
            <w:tcW w:w="699" w:type="dxa"/>
            <w:vAlign w:val="center"/>
            <w:textDirection w:val="lrTb"/>
            <w:noWrap w:val="false"/>
          </w:tcPr>
          <w:p>
            <w:pPr>
              <w:ind w:left="257"/>
              <w:spacing w:before="233" w:line="188" w:lineRule="auto"/>
              <w:rPr>
                <w:rFonts w:ascii="宋体" w:hAnsi="宋体" w:eastAsia="宋体" w:cs="Times New Roman"/>
                <w:szCs w:val="21"/>
              </w:rPr>
            </w:pPr>
            <w:r>
              <w:rPr>
                <w:rFonts w:ascii="宋体" w:hAnsi="宋体" w:eastAsia="宋体" w:cs="Times New Roman"/>
                <w:spacing w:val="-15"/>
                <w:szCs w:val="21"/>
              </w:rPr>
              <w:t xml:space="preserve">11</w:t>
            </w:r>
            <w:r/>
          </w:p>
        </w:tc>
        <w:tc>
          <w:tcPr>
            <w:tcW w:w="1418" w:type="dxa"/>
            <w:vAlign w:val="center"/>
            <w:textDirection w:val="lrTb"/>
            <w:noWrap w:val="false"/>
          </w:tcPr>
          <w:p>
            <w:pPr>
              <w:ind w:left="467"/>
              <w:spacing w:before="233" w:line="188" w:lineRule="auto"/>
              <w:rPr>
                <w:rFonts w:ascii="宋体" w:hAnsi="宋体" w:eastAsia="宋体" w:cs="Times New Roman"/>
                <w:szCs w:val="21"/>
              </w:rPr>
            </w:pPr>
            <w:r>
              <w:rPr>
                <w:rFonts w:ascii="宋体" w:hAnsi="宋体" w:eastAsia="宋体" w:cs="Times New Roman"/>
                <w:spacing w:val="-1"/>
                <w:szCs w:val="21"/>
              </w:rPr>
              <w:t xml:space="preserve">0923</w:t>
            </w:r>
            <w:r/>
          </w:p>
        </w:tc>
        <w:tc>
          <w:tcPr>
            <w:tcW w:w="3028" w:type="dxa"/>
            <w:vAlign w:val="center"/>
            <w:textDirection w:val="lrTb"/>
            <w:noWrap w:val="false"/>
          </w:tcPr>
          <w:p>
            <w:pPr>
              <w:pStyle w:val="1216"/>
              <w:ind w:left="458"/>
              <w:spacing w:before="191" w:line="219" w:lineRule="auto"/>
              <w:rPr>
                <w:sz w:val="21"/>
                <w:szCs w:val="21"/>
              </w:rPr>
            </w:pPr>
            <w:r>
              <w:rPr>
                <w:spacing w:val="12"/>
                <w:sz w:val="21"/>
                <w:szCs w:val="21"/>
              </w:rPr>
              <w:t xml:space="preserve">清代李镛行书屏条</w:t>
            </w:r>
            <w:r/>
          </w:p>
        </w:tc>
        <w:tc>
          <w:tcPr>
            <w:tcW w:w="2692" w:type="dxa"/>
            <w:vAlign w:val="center"/>
            <w:textDirection w:val="lrTb"/>
            <w:noWrap w:val="false"/>
          </w:tcPr>
          <w:p>
            <w:pPr>
              <w:pStyle w:val="1216"/>
              <w:ind w:left="589" w:right="88" w:hanging="574"/>
              <w:spacing w:before="34" w:line="224" w:lineRule="auto"/>
              <w:rPr>
                <w:sz w:val="21"/>
                <w:szCs w:val="21"/>
                <w:lang w:eastAsia="zh-CN"/>
              </w:rPr>
            </w:pPr>
            <w:r>
              <w:rPr>
                <w:spacing w:val="-6"/>
                <w:sz w:val="21"/>
                <w:szCs w:val="21"/>
                <w:lang w:eastAsia="zh-CN"/>
              </w:rPr>
              <w:t xml:space="preserve">污渍、残缺、水渍、微生</w:t>
            </w:r>
            <w:r>
              <w:rPr>
                <w:spacing w:val="8"/>
                <w:sz w:val="21"/>
                <w:szCs w:val="21"/>
                <w:lang w:eastAsia="zh-CN"/>
              </w:rPr>
              <w:t xml:space="preserve"> </w:t>
            </w:r>
            <w:r>
              <w:rPr>
                <w:spacing w:val="-2"/>
                <w:sz w:val="21"/>
                <w:szCs w:val="21"/>
                <w:lang w:eastAsia="zh-CN"/>
              </w:rPr>
              <w:t xml:space="preserve">物损害、折痕</w:t>
            </w:r>
            <w:r/>
          </w:p>
        </w:tc>
        <w:tc>
          <w:tcPr>
            <w:tcW w:w="1516" w:type="dxa"/>
            <w:vAlign w:val="center"/>
            <w:textDirection w:val="lrTb"/>
            <w:noWrap w:val="false"/>
          </w:tcPr>
          <w:p>
            <w:pPr>
              <w:pStyle w:val="1216"/>
              <w:ind w:left="370"/>
              <w:spacing w:before="35" w:line="220" w:lineRule="auto"/>
              <w:rPr>
                <w:sz w:val="21"/>
                <w:szCs w:val="21"/>
              </w:rPr>
            </w:pPr>
            <w:r>
              <w:rPr>
                <w:spacing w:val="-8"/>
                <w:sz w:val="21"/>
                <w:szCs w:val="21"/>
              </w:rPr>
              <w:t xml:space="preserve">中度</w:t>
            </w:r>
            <w:r/>
          </w:p>
        </w:tc>
      </w:tr>
      <w:tr>
        <w:trPr>
          <w:jc w:val="center"/>
          <w:trHeight w:val="627"/>
        </w:trPr>
        <w:tc>
          <w:tcPr>
            <w:tcW w:w="699" w:type="dxa"/>
            <w:vAlign w:val="center"/>
            <w:textDirection w:val="lrTb"/>
            <w:noWrap w:val="false"/>
          </w:tcPr>
          <w:p>
            <w:pPr>
              <w:ind w:left="257"/>
              <w:spacing w:before="235" w:line="188" w:lineRule="auto"/>
              <w:rPr>
                <w:rFonts w:ascii="宋体" w:hAnsi="宋体" w:eastAsia="宋体" w:cs="Times New Roman"/>
                <w:szCs w:val="21"/>
              </w:rPr>
            </w:pPr>
            <w:r>
              <w:rPr>
                <w:rFonts w:ascii="宋体" w:hAnsi="宋体" w:eastAsia="宋体" w:cs="Times New Roman"/>
                <w:spacing w:val="-15"/>
                <w:szCs w:val="21"/>
              </w:rPr>
              <w:t xml:space="preserve">12</w:t>
            </w:r>
            <w:r/>
          </w:p>
        </w:tc>
        <w:tc>
          <w:tcPr>
            <w:tcW w:w="1418" w:type="dxa"/>
            <w:vAlign w:val="center"/>
            <w:textDirection w:val="lrTb"/>
            <w:noWrap w:val="false"/>
          </w:tcPr>
          <w:p>
            <w:pPr>
              <w:ind w:left="469"/>
              <w:spacing w:before="234" w:line="188" w:lineRule="auto"/>
              <w:rPr>
                <w:rFonts w:ascii="宋体" w:hAnsi="宋体" w:eastAsia="宋体" w:cs="Times New Roman"/>
                <w:szCs w:val="21"/>
              </w:rPr>
            </w:pPr>
            <w:r>
              <w:rPr>
                <w:rFonts w:ascii="宋体" w:hAnsi="宋体" w:eastAsia="宋体" w:cs="Times New Roman"/>
                <w:spacing w:val="-1"/>
                <w:szCs w:val="21"/>
              </w:rPr>
              <w:t xml:space="preserve">0924</w:t>
            </w:r>
            <w:r/>
          </w:p>
        </w:tc>
        <w:tc>
          <w:tcPr>
            <w:tcW w:w="3028" w:type="dxa"/>
            <w:vAlign w:val="center"/>
            <w:textDirection w:val="lrTb"/>
            <w:noWrap w:val="false"/>
          </w:tcPr>
          <w:p>
            <w:pPr>
              <w:pStyle w:val="1216"/>
              <w:ind w:left="1348" w:right="161" w:hanging="1281"/>
              <w:spacing w:before="37" w:line="223" w:lineRule="auto"/>
              <w:rPr>
                <w:sz w:val="21"/>
                <w:szCs w:val="21"/>
                <w:lang w:eastAsia="zh-CN"/>
              </w:rPr>
            </w:pPr>
            <w:r>
              <w:rPr>
                <w:spacing w:val="13"/>
                <w:sz w:val="21"/>
                <w:szCs w:val="21"/>
                <w:lang w:eastAsia="zh-CN"/>
              </w:rPr>
              <w:t xml:space="preserve">清曹瑚工笔</w:t>
            </w:r>
            <w:r>
              <w:rPr>
                <w:spacing w:val="13"/>
                <w:sz w:val="21"/>
                <w:szCs w:val="21"/>
                <w:lang w:eastAsia="zh-CN"/>
              </w:rPr>
              <w:t xml:space="preserve">竹荫女萧图立</w:t>
            </w:r>
            <w:r>
              <w:rPr>
                <w:spacing w:val="9"/>
                <w:sz w:val="21"/>
                <w:szCs w:val="21"/>
                <w:lang w:eastAsia="zh-CN"/>
              </w:rPr>
              <w:t xml:space="preserve"> </w:t>
            </w:r>
            <w:r>
              <w:rPr>
                <w:sz w:val="21"/>
                <w:szCs w:val="21"/>
                <w:lang w:eastAsia="zh-CN"/>
              </w:rPr>
              <w:t xml:space="preserve">轴</w:t>
            </w:r>
            <w:r/>
          </w:p>
        </w:tc>
        <w:tc>
          <w:tcPr>
            <w:tcW w:w="2692" w:type="dxa"/>
            <w:vAlign w:val="center"/>
            <w:textDirection w:val="lrTb"/>
            <w:noWrap w:val="false"/>
          </w:tcPr>
          <w:p>
            <w:pPr>
              <w:pStyle w:val="1216"/>
              <w:ind w:left="110" w:right="8" w:hanging="95"/>
              <w:spacing w:before="37" w:line="223" w:lineRule="auto"/>
              <w:rPr>
                <w:sz w:val="21"/>
                <w:szCs w:val="21"/>
                <w:lang w:eastAsia="zh-CN"/>
              </w:rPr>
            </w:pPr>
            <w:r>
              <w:rPr>
                <w:spacing w:val="-19"/>
                <w:sz w:val="21"/>
                <w:szCs w:val="21"/>
                <w:lang w:eastAsia="zh-CN"/>
              </w:rPr>
              <w:t xml:space="preserve">污渍、水渍、微生物损害、</w:t>
            </w:r>
            <w:r>
              <w:rPr>
                <w:spacing w:val="10"/>
                <w:sz w:val="21"/>
                <w:szCs w:val="21"/>
                <w:lang w:eastAsia="zh-CN"/>
              </w:rPr>
              <w:t xml:space="preserve"> </w:t>
            </w:r>
            <w:r>
              <w:rPr>
                <w:spacing w:val="-2"/>
                <w:sz w:val="21"/>
                <w:szCs w:val="21"/>
                <w:lang w:eastAsia="zh-CN"/>
              </w:rPr>
              <w:t xml:space="preserve">动物损害、折痕、褶皱</w:t>
            </w:r>
            <w:r/>
          </w:p>
        </w:tc>
        <w:tc>
          <w:tcPr>
            <w:tcW w:w="1516" w:type="dxa"/>
            <w:vAlign w:val="center"/>
            <w:textDirection w:val="lrTb"/>
            <w:noWrap w:val="false"/>
          </w:tcPr>
          <w:p>
            <w:pPr>
              <w:pStyle w:val="1216"/>
              <w:ind w:left="343"/>
              <w:spacing w:before="37" w:line="219" w:lineRule="auto"/>
              <w:rPr>
                <w:sz w:val="21"/>
                <w:szCs w:val="21"/>
              </w:rPr>
            </w:pPr>
            <w:r>
              <w:rPr>
                <w:spacing w:val="4"/>
                <w:sz w:val="21"/>
                <w:szCs w:val="21"/>
              </w:rPr>
              <w:t xml:space="preserve">轻度</w:t>
            </w:r>
            <w:r/>
          </w:p>
        </w:tc>
      </w:tr>
      <w:tr>
        <w:trPr>
          <w:jc w:val="center"/>
          <w:trHeight w:val="627"/>
        </w:trPr>
        <w:tc>
          <w:tcPr>
            <w:tcW w:w="699" w:type="dxa"/>
            <w:vAlign w:val="center"/>
            <w:textDirection w:val="lrTb"/>
            <w:noWrap w:val="false"/>
          </w:tcPr>
          <w:p>
            <w:pPr>
              <w:ind w:left="257"/>
              <w:spacing w:before="234" w:line="188" w:lineRule="auto"/>
              <w:rPr>
                <w:rFonts w:ascii="宋体" w:hAnsi="宋体" w:eastAsia="宋体" w:cs="Times New Roman"/>
                <w:szCs w:val="21"/>
              </w:rPr>
            </w:pPr>
            <w:r>
              <w:rPr>
                <w:rFonts w:ascii="宋体" w:hAnsi="宋体" w:eastAsia="宋体" w:cs="Times New Roman"/>
                <w:spacing w:val="-15"/>
                <w:szCs w:val="21"/>
              </w:rPr>
              <w:t xml:space="preserve">13</w:t>
            </w:r>
            <w:r/>
          </w:p>
        </w:tc>
        <w:tc>
          <w:tcPr>
            <w:tcW w:w="1418" w:type="dxa"/>
            <w:vAlign w:val="center"/>
            <w:textDirection w:val="lrTb"/>
            <w:noWrap w:val="false"/>
          </w:tcPr>
          <w:p>
            <w:pPr>
              <w:ind w:left="469"/>
              <w:spacing w:before="234" w:line="188" w:lineRule="auto"/>
              <w:rPr>
                <w:rFonts w:ascii="宋体" w:hAnsi="宋体" w:eastAsia="宋体" w:cs="Times New Roman"/>
                <w:szCs w:val="21"/>
              </w:rPr>
            </w:pPr>
            <w:r>
              <w:rPr>
                <w:rFonts w:ascii="宋体" w:hAnsi="宋体" w:eastAsia="宋体" w:cs="Times New Roman"/>
                <w:spacing w:val="-1"/>
                <w:szCs w:val="21"/>
              </w:rPr>
              <w:t xml:space="preserve">0926</w:t>
            </w:r>
            <w:r/>
          </w:p>
        </w:tc>
        <w:tc>
          <w:tcPr>
            <w:tcW w:w="3028" w:type="dxa"/>
            <w:vAlign w:val="center"/>
            <w:textDirection w:val="lrTb"/>
            <w:noWrap w:val="false"/>
          </w:tcPr>
          <w:p>
            <w:pPr>
              <w:pStyle w:val="1216"/>
              <w:ind w:left="715"/>
              <w:spacing w:before="191" w:line="219" w:lineRule="auto"/>
              <w:rPr>
                <w:sz w:val="21"/>
                <w:szCs w:val="21"/>
              </w:rPr>
            </w:pPr>
            <w:r>
              <w:rPr>
                <w:spacing w:val="12"/>
                <w:sz w:val="21"/>
                <w:szCs w:val="21"/>
              </w:rPr>
              <w:t xml:space="preserve">徐正焕楷书联</w:t>
            </w:r>
            <w:r/>
          </w:p>
        </w:tc>
        <w:tc>
          <w:tcPr>
            <w:tcW w:w="2692" w:type="dxa"/>
            <w:vAlign w:val="center"/>
            <w:textDirection w:val="lrTb"/>
            <w:noWrap w:val="false"/>
          </w:tcPr>
          <w:p>
            <w:pPr>
              <w:pStyle w:val="1216"/>
              <w:ind w:left="349" w:right="8" w:hanging="336"/>
              <w:spacing w:before="39" w:line="222" w:lineRule="auto"/>
              <w:rPr>
                <w:sz w:val="21"/>
                <w:szCs w:val="21"/>
                <w:lang w:eastAsia="zh-CN"/>
              </w:rPr>
            </w:pPr>
            <w:r>
              <w:rPr>
                <w:spacing w:val="-18"/>
                <w:sz w:val="21"/>
                <w:szCs w:val="21"/>
                <w:lang w:eastAsia="zh-CN"/>
              </w:rPr>
              <w:t xml:space="preserve">残缺、水渍、折痕、褶皱、</w:t>
            </w:r>
            <w:r>
              <w:rPr>
                <w:sz w:val="21"/>
                <w:szCs w:val="21"/>
                <w:lang w:eastAsia="zh-CN"/>
              </w:rPr>
              <w:t xml:space="preserve"> </w:t>
            </w:r>
            <w:r>
              <w:rPr>
                <w:spacing w:val="-2"/>
                <w:sz w:val="21"/>
                <w:szCs w:val="21"/>
                <w:lang w:eastAsia="zh-CN"/>
              </w:rPr>
              <w:t xml:space="preserve">微生物损害、断裂</w:t>
            </w:r>
            <w:r/>
          </w:p>
        </w:tc>
        <w:tc>
          <w:tcPr>
            <w:tcW w:w="1516" w:type="dxa"/>
            <w:vAlign w:val="center"/>
            <w:textDirection w:val="lrTb"/>
            <w:noWrap w:val="false"/>
          </w:tcPr>
          <w:p>
            <w:pPr>
              <w:pStyle w:val="1216"/>
              <w:ind w:left="348"/>
              <w:spacing w:before="38" w:line="220" w:lineRule="auto"/>
              <w:rPr>
                <w:sz w:val="21"/>
                <w:szCs w:val="21"/>
              </w:rPr>
            </w:pPr>
            <w:r>
              <w:rPr>
                <w:spacing w:val="2"/>
                <w:sz w:val="21"/>
                <w:szCs w:val="21"/>
              </w:rPr>
              <w:t xml:space="preserve">重度</w:t>
            </w:r>
            <w:r/>
          </w:p>
        </w:tc>
      </w:tr>
      <w:tr>
        <w:trPr>
          <w:jc w:val="center"/>
          <w:trHeight w:val="627"/>
        </w:trPr>
        <w:tc>
          <w:tcPr>
            <w:tcW w:w="699" w:type="dxa"/>
            <w:vAlign w:val="center"/>
            <w:textDirection w:val="lrTb"/>
            <w:noWrap w:val="false"/>
          </w:tcPr>
          <w:p>
            <w:pPr>
              <w:ind w:left="254"/>
              <w:spacing w:before="235" w:line="188" w:lineRule="auto"/>
              <w:rPr>
                <w:rFonts w:ascii="宋体" w:hAnsi="宋体" w:eastAsia="宋体" w:cs="Times New Roman"/>
                <w:szCs w:val="21"/>
              </w:rPr>
            </w:pPr>
            <w:r>
              <w:rPr>
                <w:rFonts w:ascii="宋体" w:hAnsi="宋体" w:eastAsia="宋体" w:cs="Times New Roman"/>
                <w:spacing w:val="-15"/>
                <w:szCs w:val="21"/>
              </w:rPr>
              <w:t xml:space="preserve">14</w:t>
            </w:r>
            <w:r/>
          </w:p>
        </w:tc>
        <w:tc>
          <w:tcPr>
            <w:tcW w:w="1418" w:type="dxa"/>
            <w:vAlign w:val="center"/>
            <w:textDirection w:val="lrTb"/>
            <w:noWrap w:val="false"/>
          </w:tcPr>
          <w:p>
            <w:pPr>
              <w:ind w:left="472"/>
              <w:spacing w:before="235" w:line="188" w:lineRule="auto"/>
              <w:rPr>
                <w:rFonts w:ascii="宋体" w:hAnsi="宋体" w:eastAsia="宋体" w:cs="Times New Roman"/>
                <w:szCs w:val="21"/>
              </w:rPr>
            </w:pPr>
            <w:r>
              <w:rPr>
                <w:rFonts w:ascii="宋体" w:hAnsi="宋体" w:eastAsia="宋体" w:cs="Times New Roman"/>
                <w:spacing w:val="-3"/>
                <w:szCs w:val="21"/>
              </w:rPr>
              <w:t xml:space="preserve">0927</w:t>
            </w:r>
            <w:r/>
          </w:p>
        </w:tc>
        <w:tc>
          <w:tcPr>
            <w:tcW w:w="3028" w:type="dxa"/>
            <w:vAlign w:val="center"/>
            <w:textDirection w:val="lrTb"/>
            <w:noWrap w:val="false"/>
          </w:tcPr>
          <w:p>
            <w:pPr>
              <w:pStyle w:val="1216"/>
              <w:ind w:left="801"/>
              <w:spacing w:before="193" w:line="219" w:lineRule="auto"/>
              <w:rPr>
                <w:sz w:val="21"/>
                <w:szCs w:val="21"/>
              </w:rPr>
            </w:pPr>
            <w:r>
              <w:rPr>
                <w:spacing w:val="-2"/>
                <w:sz w:val="21"/>
                <w:szCs w:val="21"/>
              </w:rPr>
              <w:t xml:space="preserve">佚名行书对联</w:t>
            </w:r>
            <w:r/>
          </w:p>
        </w:tc>
        <w:tc>
          <w:tcPr>
            <w:tcW w:w="2692" w:type="dxa"/>
            <w:vAlign w:val="center"/>
            <w:textDirection w:val="lrTb"/>
            <w:noWrap w:val="false"/>
          </w:tcPr>
          <w:p>
            <w:pPr>
              <w:pStyle w:val="1216"/>
              <w:ind w:left="732" w:hanging="717"/>
              <w:spacing w:before="37" w:line="223" w:lineRule="auto"/>
              <w:rPr>
                <w:sz w:val="21"/>
                <w:szCs w:val="21"/>
                <w:lang w:eastAsia="zh-CN"/>
              </w:rPr>
            </w:pPr>
            <w:r>
              <w:rPr>
                <w:spacing w:val="-18"/>
                <w:sz w:val="21"/>
                <w:szCs w:val="21"/>
                <w:lang w:eastAsia="zh-CN"/>
              </w:rPr>
              <w:t xml:space="preserve">污渍、残缺、水渍、折痕、</w:t>
            </w:r>
            <w:r>
              <w:rPr>
                <w:spacing w:val="6"/>
                <w:sz w:val="21"/>
                <w:szCs w:val="21"/>
                <w:lang w:eastAsia="zh-CN"/>
              </w:rPr>
              <w:t xml:space="preserve"> </w:t>
            </w:r>
            <w:r>
              <w:rPr>
                <w:spacing w:val="-8"/>
                <w:sz w:val="21"/>
                <w:szCs w:val="21"/>
                <w:lang w:eastAsia="zh-CN"/>
              </w:rPr>
              <w:t xml:space="preserve">褶皱、变色</w:t>
            </w:r>
            <w:r/>
          </w:p>
        </w:tc>
        <w:tc>
          <w:tcPr>
            <w:tcW w:w="1516" w:type="dxa"/>
            <w:vAlign w:val="center"/>
            <w:textDirection w:val="lrTb"/>
            <w:noWrap w:val="false"/>
          </w:tcPr>
          <w:p>
            <w:pPr>
              <w:pStyle w:val="1216"/>
              <w:ind w:left="413"/>
              <w:spacing w:before="38" w:line="220" w:lineRule="auto"/>
              <w:rPr>
                <w:sz w:val="21"/>
                <w:szCs w:val="21"/>
              </w:rPr>
            </w:pPr>
            <w:r>
              <w:rPr>
                <w:spacing w:val="-8"/>
                <w:sz w:val="21"/>
                <w:szCs w:val="21"/>
              </w:rPr>
              <w:t xml:space="preserve">中度</w:t>
            </w:r>
            <w:r/>
          </w:p>
        </w:tc>
      </w:tr>
      <w:tr>
        <w:trPr>
          <w:jc w:val="center"/>
          <w:trHeight w:val="627"/>
        </w:trPr>
        <w:tc>
          <w:tcPr>
            <w:tcW w:w="699" w:type="dxa"/>
            <w:vAlign w:val="center"/>
            <w:textDirection w:val="lrTb"/>
            <w:noWrap w:val="false"/>
          </w:tcPr>
          <w:p>
            <w:pPr>
              <w:ind w:left="254"/>
              <w:spacing w:before="234" w:line="188" w:lineRule="auto"/>
              <w:rPr>
                <w:rFonts w:ascii="宋体" w:hAnsi="宋体" w:eastAsia="宋体" w:cs="Times New Roman"/>
                <w:szCs w:val="21"/>
              </w:rPr>
            </w:pPr>
            <w:r>
              <w:rPr>
                <w:rFonts w:ascii="宋体" w:hAnsi="宋体" w:eastAsia="宋体" w:cs="Times New Roman"/>
                <w:spacing w:val="-15"/>
                <w:szCs w:val="21"/>
              </w:rPr>
              <w:t xml:space="preserve">15</w:t>
            </w:r>
            <w:r/>
          </w:p>
        </w:tc>
        <w:tc>
          <w:tcPr>
            <w:tcW w:w="1418" w:type="dxa"/>
            <w:vAlign w:val="center"/>
            <w:textDirection w:val="lrTb"/>
            <w:noWrap w:val="false"/>
          </w:tcPr>
          <w:p>
            <w:pPr>
              <w:ind w:left="467"/>
              <w:spacing w:before="234" w:line="188" w:lineRule="auto"/>
              <w:rPr>
                <w:rFonts w:ascii="宋体" w:hAnsi="宋体" w:eastAsia="宋体" w:cs="Times New Roman"/>
                <w:szCs w:val="21"/>
              </w:rPr>
            </w:pPr>
            <w:r>
              <w:rPr>
                <w:rFonts w:ascii="宋体" w:hAnsi="宋体" w:eastAsia="宋体" w:cs="Times New Roman"/>
                <w:spacing w:val="-1"/>
                <w:szCs w:val="21"/>
              </w:rPr>
              <w:t xml:space="preserve">0936</w:t>
            </w:r>
            <w:r/>
          </w:p>
        </w:tc>
        <w:tc>
          <w:tcPr>
            <w:tcW w:w="3028" w:type="dxa"/>
            <w:vAlign w:val="center"/>
            <w:textDirection w:val="lrTb"/>
            <w:noWrap w:val="false"/>
          </w:tcPr>
          <w:p>
            <w:pPr>
              <w:pStyle w:val="1216"/>
              <w:ind w:left="459"/>
              <w:spacing w:before="192" w:line="219" w:lineRule="auto"/>
              <w:rPr>
                <w:sz w:val="21"/>
                <w:szCs w:val="21"/>
              </w:rPr>
            </w:pPr>
            <w:r>
              <w:rPr>
                <w:spacing w:val="11"/>
                <w:sz w:val="21"/>
                <w:szCs w:val="21"/>
              </w:rPr>
              <w:t xml:space="preserve">石侣生雀梅图立轴</w:t>
            </w:r>
            <w:r/>
          </w:p>
        </w:tc>
        <w:tc>
          <w:tcPr>
            <w:tcW w:w="2692" w:type="dxa"/>
            <w:vAlign w:val="center"/>
            <w:textDirection w:val="lrTb"/>
            <w:noWrap w:val="false"/>
          </w:tcPr>
          <w:p>
            <w:pPr>
              <w:pStyle w:val="1216"/>
              <w:ind w:left="110" w:right="8" w:hanging="95"/>
              <w:spacing w:before="39" w:line="222" w:lineRule="auto"/>
              <w:rPr>
                <w:sz w:val="21"/>
                <w:szCs w:val="21"/>
                <w:lang w:eastAsia="zh-CN"/>
              </w:rPr>
            </w:pPr>
            <w:r>
              <w:rPr>
                <w:spacing w:val="-19"/>
                <w:sz w:val="21"/>
                <w:szCs w:val="21"/>
                <w:lang w:eastAsia="zh-CN"/>
              </w:rPr>
              <w:t xml:space="preserve">污渍、水渍、微生物损害、</w:t>
            </w:r>
            <w:r>
              <w:rPr>
                <w:spacing w:val="10"/>
                <w:sz w:val="21"/>
                <w:szCs w:val="21"/>
                <w:lang w:eastAsia="zh-CN"/>
              </w:rPr>
              <w:t xml:space="preserve"> </w:t>
            </w:r>
            <w:r>
              <w:rPr>
                <w:spacing w:val="-2"/>
                <w:sz w:val="21"/>
                <w:szCs w:val="21"/>
                <w:lang w:eastAsia="zh-CN"/>
              </w:rPr>
              <w:t xml:space="preserve">动物损害、折痕、褶皱</w:t>
            </w:r>
            <w:r/>
          </w:p>
        </w:tc>
        <w:tc>
          <w:tcPr>
            <w:tcW w:w="1516" w:type="dxa"/>
            <w:vAlign w:val="center"/>
            <w:textDirection w:val="lrTb"/>
            <w:noWrap w:val="false"/>
          </w:tcPr>
          <w:p>
            <w:pPr>
              <w:pStyle w:val="1216"/>
              <w:ind w:left="343"/>
              <w:spacing w:before="40" w:line="219" w:lineRule="auto"/>
              <w:rPr>
                <w:sz w:val="21"/>
                <w:szCs w:val="21"/>
              </w:rPr>
            </w:pPr>
            <w:r>
              <w:rPr>
                <w:spacing w:val="4"/>
                <w:sz w:val="21"/>
                <w:szCs w:val="21"/>
              </w:rPr>
              <w:t xml:space="preserve">轻度</w:t>
            </w:r>
            <w:r/>
          </w:p>
        </w:tc>
      </w:tr>
      <w:tr>
        <w:trPr>
          <w:jc w:val="center"/>
          <w:trHeight w:val="515"/>
        </w:trPr>
        <w:tc>
          <w:tcPr>
            <w:tcW w:w="699" w:type="dxa"/>
            <w:vAlign w:val="center"/>
            <w:textDirection w:val="lrTb"/>
            <w:noWrap w:val="false"/>
          </w:tcPr>
          <w:p>
            <w:pPr>
              <w:ind w:left="254"/>
              <w:spacing w:before="181" w:line="188" w:lineRule="auto"/>
              <w:rPr>
                <w:rFonts w:ascii="宋体" w:hAnsi="宋体" w:eastAsia="宋体" w:cs="Times New Roman"/>
                <w:szCs w:val="21"/>
              </w:rPr>
            </w:pPr>
            <w:r>
              <w:rPr>
                <w:rFonts w:ascii="宋体" w:hAnsi="宋体" w:eastAsia="宋体" w:cs="Times New Roman"/>
                <w:spacing w:val="-15"/>
                <w:szCs w:val="21"/>
              </w:rPr>
              <w:t xml:space="preserve">16</w:t>
            </w:r>
            <w:r/>
          </w:p>
        </w:tc>
        <w:tc>
          <w:tcPr>
            <w:tcW w:w="1418" w:type="dxa"/>
            <w:vAlign w:val="center"/>
            <w:textDirection w:val="lrTb"/>
            <w:noWrap w:val="false"/>
          </w:tcPr>
          <w:p>
            <w:pPr>
              <w:ind w:left="467"/>
              <w:spacing w:before="181" w:line="188" w:lineRule="auto"/>
              <w:rPr>
                <w:rFonts w:ascii="宋体" w:hAnsi="宋体" w:eastAsia="宋体" w:cs="Times New Roman"/>
                <w:szCs w:val="21"/>
              </w:rPr>
            </w:pPr>
            <w:r>
              <w:rPr>
                <w:rFonts w:ascii="宋体" w:hAnsi="宋体" w:eastAsia="宋体" w:cs="Times New Roman"/>
                <w:spacing w:val="-1"/>
                <w:szCs w:val="21"/>
              </w:rPr>
              <w:t xml:space="preserve">0937</w:t>
            </w:r>
            <w:r/>
          </w:p>
        </w:tc>
        <w:tc>
          <w:tcPr>
            <w:tcW w:w="3028" w:type="dxa"/>
            <w:vAlign w:val="center"/>
            <w:textDirection w:val="lrTb"/>
            <w:noWrap w:val="false"/>
          </w:tcPr>
          <w:p>
            <w:pPr>
              <w:pStyle w:val="1216"/>
              <w:ind w:left="456"/>
              <w:spacing w:before="139" w:line="219" w:lineRule="auto"/>
              <w:rPr>
                <w:sz w:val="21"/>
                <w:szCs w:val="21"/>
              </w:rPr>
            </w:pPr>
            <w:r>
              <w:rPr>
                <w:spacing w:val="12"/>
                <w:sz w:val="21"/>
                <w:szCs w:val="21"/>
              </w:rPr>
              <w:t xml:space="preserve">清庄赓良行书对联</w:t>
            </w:r>
            <w:r/>
          </w:p>
        </w:tc>
        <w:tc>
          <w:tcPr>
            <w:tcW w:w="2692" w:type="dxa"/>
            <w:vAlign w:val="center"/>
            <w:textDirection w:val="lrTb"/>
            <w:noWrap w:val="false"/>
          </w:tcPr>
          <w:p>
            <w:pPr>
              <w:pStyle w:val="1216"/>
              <w:ind w:left="15"/>
              <w:spacing w:before="39" w:line="219" w:lineRule="auto"/>
              <w:rPr>
                <w:sz w:val="21"/>
                <w:szCs w:val="21"/>
                <w:lang w:eastAsia="zh-CN"/>
              </w:rPr>
            </w:pPr>
            <w:r>
              <w:rPr>
                <w:spacing w:val="-6"/>
                <w:sz w:val="21"/>
                <w:szCs w:val="21"/>
                <w:lang w:eastAsia="zh-CN"/>
              </w:rPr>
              <w:t xml:space="preserve">污渍、残缺、微生物损害</w:t>
            </w:r>
            <w:r/>
          </w:p>
        </w:tc>
        <w:tc>
          <w:tcPr>
            <w:tcW w:w="1516" w:type="dxa"/>
            <w:vAlign w:val="center"/>
            <w:textDirection w:val="lrTb"/>
            <w:noWrap w:val="false"/>
          </w:tcPr>
          <w:p>
            <w:pPr>
              <w:pStyle w:val="1216"/>
              <w:ind w:left="365"/>
              <w:spacing w:before="38" w:line="220" w:lineRule="auto"/>
              <w:rPr>
                <w:sz w:val="21"/>
                <w:szCs w:val="21"/>
              </w:rPr>
            </w:pPr>
            <w:r>
              <w:rPr>
                <w:spacing w:val="-7"/>
                <w:sz w:val="21"/>
                <w:szCs w:val="21"/>
              </w:rPr>
              <w:t xml:space="preserve">中度</w:t>
            </w:r>
            <w:r/>
          </w:p>
        </w:tc>
      </w:tr>
      <w:tr>
        <w:trPr>
          <w:jc w:val="center"/>
          <w:trHeight w:val="628"/>
        </w:trPr>
        <w:tc>
          <w:tcPr>
            <w:tcW w:w="699" w:type="dxa"/>
            <w:vAlign w:val="center"/>
            <w:textDirection w:val="lrTb"/>
            <w:noWrap w:val="false"/>
          </w:tcPr>
          <w:p>
            <w:pPr>
              <w:ind w:left="254"/>
              <w:spacing w:before="237" w:line="188" w:lineRule="auto"/>
              <w:rPr>
                <w:rFonts w:ascii="宋体" w:hAnsi="宋体" w:eastAsia="宋体" w:cs="Times New Roman"/>
                <w:szCs w:val="21"/>
              </w:rPr>
            </w:pPr>
            <w:r>
              <w:rPr>
                <w:rFonts w:ascii="宋体" w:hAnsi="宋体" w:eastAsia="宋体" w:cs="Times New Roman"/>
                <w:spacing w:val="-15"/>
                <w:szCs w:val="21"/>
              </w:rPr>
              <w:t xml:space="preserve">17</w:t>
            </w:r>
            <w:r/>
          </w:p>
        </w:tc>
        <w:tc>
          <w:tcPr>
            <w:tcW w:w="1418" w:type="dxa"/>
            <w:vAlign w:val="center"/>
            <w:textDirection w:val="lrTb"/>
            <w:noWrap w:val="false"/>
          </w:tcPr>
          <w:p>
            <w:pPr>
              <w:ind w:left="472"/>
              <w:spacing w:before="237" w:line="188" w:lineRule="auto"/>
              <w:rPr>
                <w:rFonts w:ascii="宋体" w:hAnsi="宋体" w:eastAsia="宋体" w:cs="Times New Roman"/>
                <w:szCs w:val="21"/>
              </w:rPr>
            </w:pPr>
            <w:r>
              <w:rPr>
                <w:rFonts w:ascii="宋体" w:hAnsi="宋体" w:eastAsia="宋体" w:cs="Times New Roman"/>
                <w:spacing w:val="-3"/>
                <w:szCs w:val="21"/>
              </w:rPr>
              <w:t xml:space="preserve">0942</w:t>
            </w:r>
            <w:r/>
          </w:p>
        </w:tc>
        <w:tc>
          <w:tcPr>
            <w:tcW w:w="3028" w:type="dxa"/>
            <w:vAlign w:val="center"/>
            <w:textDirection w:val="lrTb"/>
            <w:noWrap w:val="false"/>
          </w:tcPr>
          <w:p>
            <w:pPr>
              <w:pStyle w:val="1216"/>
              <w:ind w:left="802"/>
              <w:spacing w:before="195" w:line="219" w:lineRule="auto"/>
              <w:rPr>
                <w:sz w:val="21"/>
                <w:szCs w:val="21"/>
              </w:rPr>
            </w:pPr>
            <w:r>
              <w:rPr>
                <w:spacing w:val="-2"/>
                <w:sz w:val="21"/>
                <w:szCs w:val="21"/>
              </w:rPr>
              <w:t xml:space="preserve">虞曜行书立轴</w:t>
            </w:r>
            <w:r/>
          </w:p>
        </w:tc>
        <w:tc>
          <w:tcPr>
            <w:tcW w:w="2692" w:type="dxa"/>
            <w:vAlign w:val="center"/>
            <w:textDirection w:val="lrTb"/>
            <w:noWrap w:val="false"/>
          </w:tcPr>
          <w:p>
            <w:pPr>
              <w:pStyle w:val="1216"/>
              <w:ind w:left="634" w:right="21" w:hanging="598"/>
              <w:spacing w:before="40" w:line="222" w:lineRule="auto"/>
              <w:rPr>
                <w:sz w:val="21"/>
                <w:szCs w:val="21"/>
                <w:lang w:eastAsia="zh-CN"/>
              </w:rPr>
            </w:pPr>
            <w:r>
              <w:rPr>
                <w:spacing w:val="-2"/>
                <w:sz w:val="21"/>
                <w:szCs w:val="21"/>
                <w:lang w:eastAsia="zh-CN"/>
              </w:rPr>
              <w:t xml:space="preserve">污渍、残缺、水渍、微生</w:t>
            </w:r>
            <w:r>
              <w:rPr>
                <w:spacing w:val="9"/>
                <w:sz w:val="21"/>
                <w:szCs w:val="21"/>
                <w:lang w:eastAsia="zh-CN"/>
              </w:rPr>
              <w:t xml:space="preserve"> </w:t>
            </w:r>
            <w:r>
              <w:rPr>
                <w:spacing w:val="-2"/>
                <w:sz w:val="21"/>
                <w:szCs w:val="21"/>
                <w:lang w:eastAsia="zh-CN"/>
              </w:rPr>
              <w:t xml:space="preserve">物损害、折痕</w:t>
            </w:r>
            <w:r/>
          </w:p>
        </w:tc>
        <w:tc>
          <w:tcPr>
            <w:tcW w:w="1516" w:type="dxa"/>
            <w:vAlign w:val="center"/>
            <w:textDirection w:val="lrTb"/>
            <w:noWrap w:val="false"/>
          </w:tcPr>
          <w:p>
            <w:pPr>
              <w:pStyle w:val="1216"/>
              <w:ind w:left="387"/>
              <w:spacing w:before="40" w:line="219" w:lineRule="auto"/>
              <w:rPr>
                <w:sz w:val="21"/>
                <w:szCs w:val="21"/>
              </w:rPr>
            </w:pPr>
            <w:r>
              <w:rPr>
                <w:spacing w:val="4"/>
                <w:sz w:val="21"/>
                <w:szCs w:val="21"/>
              </w:rPr>
              <w:t xml:space="preserve">轻度</w:t>
            </w:r>
            <w:r/>
          </w:p>
        </w:tc>
      </w:tr>
      <w:tr>
        <w:trPr>
          <w:jc w:val="center"/>
          <w:trHeight w:val="627"/>
        </w:trPr>
        <w:tc>
          <w:tcPr>
            <w:tcW w:w="699" w:type="dxa"/>
            <w:vAlign w:val="center"/>
            <w:textDirection w:val="lrTb"/>
            <w:noWrap w:val="false"/>
          </w:tcPr>
          <w:p>
            <w:pPr>
              <w:ind w:left="257"/>
              <w:spacing w:before="235" w:line="188" w:lineRule="auto"/>
              <w:rPr>
                <w:rFonts w:ascii="宋体" w:hAnsi="宋体" w:eastAsia="宋体" w:cs="Times New Roman"/>
                <w:szCs w:val="21"/>
              </w:rPr>
            </w:pPr>
            <w:r>
              <w:rPr>
                <w:rFonts w:ascii="宋体" w:hAnsi="宋体" w:eastAsia="宋体" w:cs="Times New Roman"/>
                <w:spacing w:val="-15"/>
                <w:szCs w:val="21"/>
              </w:rPr>
              <w:t xml:space="preserve">18</w:t>
            </w:r>
            <w:r/>
          </w:p>
        </w:tc>
        <w:tc>
          <w:tcPr>
            <w:tcW w:w="1418" w:type="dxa"/>
            <w:vAlign w:val="center"/>
            <w:textDirection w:val="lrTb"/>
            <w:noWrap w:val="false"/>
          </w:tcPr>
          <w:p>
            <w:pPr>
              <w:ind w:left="467"/>
              <w:spacing w:before="235" w:line="188" w:lineRule="auto"/>
              <w:rPr>
                <w:rFonts w:ascii="宋体" w:hAnsi="宋体" w:eastAsia="宋体" w:cs="Times New Roman"/>
                <w:szCs w:val="21"/>
              </w:rPr>
            </w:pPr>
            <w:r>
              <w:rPr>
                <w:rFonts w:ascii="宋体" w:hAnsi="宋体" w:eastAsia="宋体" w:cs="Times New Roman"/>
                <w:spacing w:val="-1"/>
                <w:szCs w:val="21"/>
              </w:rPr>
              <w:t xml:space="preserve">0950</w:t>
            </w:r>
            <w:r/>
          </w:p>
        </w:tc>
        <w:tc>
          <w:tcPr>
            <w:tcW w:w="3028" w:type="dxa"/>
            <w:vAlign w:val="center"/>
            <w:textDirection w:val="lrTb"/>
            <w:noWrap w:val="false"/>
          </w:tcPr>
          <w:p>
            <w:pPr>
              <w:pStyle w:val="1216"/>
              <w:ind w:left="331"/>
              <w:spacing w:before="193" w:line="219" w:lineRule="auto"/>
              <w:rPr>
                <w:sz w:val="21"/>
                <w:szCs w:val="21"/>
              </w:rPr>
            </w:pPr>
            <w:r>
              <w:rPr>
                <w:spacing w:val="12"/>
                <w:sz w:val="21"/>
                <w:szCs w:val="21"/>
              </w:rPr>
              <w:t xml:space="preserve">清代于继襄行书对联</w:t>
            </w:r>
            <w:r/>
          </w:p>
        </w:tc>
        <w:tc>
          <w:tcPr>
            <w:tcW w:w="2692" w:type="dxa"/>
            <w:vAlign w:val="center"/>
            <w:textDirection w:val="lrTb"/>
            <w:noWrap w:val="false"/>
          </w:tcPr>
          <w:p>
            <w:pPr>
              <w:pStyle w:val="1216"/>
              <w:ind w:left="110" w:right="8" w:hanging="95"/>
              <w:spacing w:before="37" w:line="223" w:lineRule="auto"/>
              <w:rPr>
                <w:sz w:val="21"/>
                <w:szCs w:val="21"/>
                <w:lang w:eastAsia="zh-CN"/>
              </w:rPr>
            </w:pPr>
            <w:r>
              <w:rPr>
                <w:spacing w:val="-19"/>
                <w:sz w:val="21"/>
                <w:szCs w:val="21"/>
                <w:lang w:eastAsia="zh-CN"/>
              </w:rPr>
              <w:t xml:space="preserve">污渍、残缺、微生物损害、</w:t>
            </w:r>
            <w:r>
              <w:rPr>
                <w:spacing w:val="10"/>
                <w:sz w:val="21"/>
                <w:szCs w:val="21"/>
                <w:lang w:eastAsia="zh-CN"/>
              </w:rPr>
              <w:t xml:space="preserve"> </w:t>
            </w:r>
            <w:r>
              <w:rPr>
                <w:spacing w:val="-2"/>
                <w:sz w:val="21"/>
                <w:szCs w:val="21"/>
                <w:lang w:eastAsia="zh-CN"/>
              </w:rPr>
              <w:t xml:space="preserve">动物损害、折痕、褶皱</w:t>
            </w:r>
            <w:r/>
          </w:p>
        </w:tc>
        <w:tc>
          <w:tcPr>
            <w:tcW w:w="1516" w:type="dxa"/>
            <w:vAlign w:val="center"/>
            <w:textDirection w:val="lrTb"/>
            <w:noWrap w:val="false"/>
          </w:tcPr>
          <w:p>
            <w:pPr>
              <w:pStyle w:val="1216"/>
              <w:ind w:left="343"/>
              <w:spacing w:before="37" w:line="220" w:lineRule="auto"/>
              <w:rPr>
                <w:sz w:val="21"/>
                <w:szCs w:val="21"/>
              </w:rPr>
            </w:pPr>
            <w:r>
              <w:rPr>
                <w:spacing w:val="4"/>
                <w:sz w:val="21"/>
                <w:szCs w:val="21"/>
              </w:rPr>
              <w:t xml:space="preserve">重度</w:t>
            </w:r>
            <w:r/>
          </w:p>
        </w:tc>
      </w:tr>
      <w:tr>
        <w:trPr>
          <w:jc w:val="center"/>
          <w:trHeight w:val="627"/>
        </w:trPr>
        <w:tc>
          <w:tcPr>
            <w:tcW w:w="699" w:type="dxa"/>
            <w:vAlign w:val="center"/>
            <w:textDirection w:val="lrTb"/>
            <w:noWrap w:val="false"/>
          </w:tcPr>
          <w:p>
            <w:pPr>
              <w:ind w:left="257"/>
              <w:spacing w:before="237" w:line="188" w:lineRule="auto"/>
              <w:rPr>
                <w:rFonts w:ascii="宋体" w:hAnsi="宋体" w:eastAsia="宋体" w:cs="Times New Roman"/>
                <w:szCs w:val="21"/>
              </w:rPr>
            </w:pPr>
            <w:r>
              <w:rPr>
                <w:rFonts w:ascii="宋体" w:hAnsi="宋体" w:eastAsia="宋体" w:cs="Times New Roman"/>
                <w:spacing w:val="-15"/>
                <w:szCs w:val="21"/>
              </w:rPr>
              <w:t xml:space="preserve">19</w:t>
            </w:r>
            <w:r/>
          </w:p>
        </w:tc>
        <w:tc>
          <w:tcPr>
            <w:tcW w:w="1418" w:type="dxa"/>
            <w:vAlign w:val="center"/>
            <w:textDirection w:val="lrTb"/>
            <w:noWrap w:val="false"/>
          </w:tcPr>
          <w:p>
            <w:pPr>
              <w:ind w:left="467"/>
              <w:spacing w:before="237" w:line="188" w:lineRule="auto"/>
              <w:rPr>
                <w:rFonts w:ascii="宋体" w:hAnsi="宋体" w:eastAsia="宋体" w:cs="Times New Roman"/>
                <w:szCs w:val="21"/>
              </w:rPr>
            </w:pPr>
            <w:r>
              <w:rPr>
                <w:rFonts w:ascii="宋体" w:hAnsi="宋体" w:eastAsia="宋体" w:cs="Times New Roman"/>
                <w:spacing w:val="-1"/>
                <w:szCs w:val="21"/>
              </w:rPr>
              <w:t xml:space="preserve">0951</w:t>
            </w:r>
            <w:r/>
          </w:p>
        </w:tc>
        <w:tc>
          <w:tcPr>
            <w:tcW w:w="3028" w:type="dxa"/>
            <w:vAlign w:val="center"/>
            <w:textDirection w:val="lrTb"/>
            <w:noWrap w:val="false"/>
          </w:tcPr>
          <w:p>
            <w:pPr>
              <w:pStyle w:val="1216"/>
              <w:ind w:left="501"/>
              <w:spacing w:before="194" w:line="219" w:lineRule="auto"/>
              <w:rPr>
                <w:sz w:val="21"/>
                <w:szCs w:val="21"/>
              </w:rPr>
            </w:pPr>
            <w:r>
              <w:rPr>
                <w:spacing w:val="4"/>
                <w:sz w:val="21"/>
                <w:szCs w:val="21"/>
              </w:rPr>
              <w:t xml:space="preserve">民国徐远行书对联</w:t>
            </w:r>
            <w:r/>
          </w:p>
        </w:tc>
        <w:tc>
          <w:tcPr>
            <w:tcW w:w="2692" w:type="dxa"/>
            <w:vAlign w:val="center"/>
            <w:textDirection w:val="lrTb"/>
            <w:noWrap w:val="false"/>
          </w:tcPr>
          <w:p>
            <w:pPr>
              <w:pStyle w:val="1216"/>
              <w:ind w:left="469" w:right="8" w:hanging="456"/>
              <w:spacing w:before="39" w:line="222" w:lineRule="auto"/>
              <w:rPr>
                <w:sz w:val="21"/>
                <w:szCs w:val="21"/>
                <w:lang w:eastAsia="zh-CN"/>
              </w:rPr>
            </w:pPr>
            <w:r>
              <w:rPr>
                <w:spacing w:val="-18"/>
                <w:sz w:val="21"/>
                <w:szCs w:val="21"/>
                <w:lang w:eastAsia="zh-CN"/>
              </w:rPr>
              <w:t xml:space="preserve">残缺、微生物损害、折痕、</w:t>
            </w:r>
            <w:r>
              <w:rPr>
                <w:sz w:val="21"/>
                <w:szCs w:val="21"/>
                <w:lang w:eastAsia="zh-CN"/>
              </w:rPr>
              <w:t xml:space="preserve"> </w:t>
            </w:r>
            <w:r>
              <w:rPr>
                <w:spacing w:val="-2"/>
                <w:sz w:val="21"/>
                <w:szCs w:val="21"/>
                <w:lang w:eastAsia="zh-CN"/>
              </w:rPr>
              <w:t xml:space="preserve">动物损害、断裂</w:t>
            </w:r>
            <w:r/>
          </w:p>
        </w:tc>
        <w:tc>
          <w:tcPr>
            <w:tcW w:w="1516" w:type="dxa"/>
            <w:vAlign w:val="center"/>
            <w:textDirection w:val="lrTb"/>
            <w:noWrap w:val="false"/>
          </w:tcPr>
          <w:p>
            <w:pPr>
              <w:pStyle w:val="1216"/>
              <w:ind w:left="343"/>
              <w:spacing w:before="39" w:line="220" w:lineRule="auto"/>
              <w:rPr>
                <w:sz w:val="21"/>
                <w:szCs w:val="21"/>
              </w:rPr>
            </w:pPr>
            <w:r>
              <w:rPr>
                <w:spacing w:val="4"/>
                <w:sz w:val="21"/>
                <w:szCs w:val="21"/>
              </w:rPr>
              <w:t xml:space="preserve">重度</w:t>
            </w:r>
            <w:r/>
          </w:p>
        </w:tc>
      </w:tr>
      <w:tr>
        <w:trPr>
          <w:jc w:val="center"/>
          <w:trHeight w:val="940"/>
        </w:trPr>
        <w:tc>
          <w:tcPr>
            <w:tcW w:w="699" w:type="dxa"/>
            <w:vAlign w:val="center"/>
            <w:textDirection w:val="lrTb"/>
            <w:noWrap w:val="false"/>
          </w:tcPr>
          <w:p>
            <w:pPr>
              <w:spacing w:line="321" w:lineRule="auto"/>
              <w:rPr>
                <w:rFonts w:ascii="宋体" w:hAnsi="宋体" w:eastAsia="宋体"/>
                <w:szCs w:val="21"/>
              </w:rPr>
            </w:pPr>
            <w:r>
              <w:rPr>
                <w:rFonts w:ascii="宋体" w:hAnsi="宋体" w:eastAsia="宋体"/>
                <w:szCs w:val="21"/>
              </w:rPr>
            </w:r>
            <w:r/>
          </w:p>
          <w:p>
            <w:pPr>
              <w:ind w:left="231"/>
              <w:spacing w:before="69" w:line="188" w:lineRule="auto"/>
              <w:rPr>
                <w:rFonts w:ascii="宋体" w:hAnsi="宋体" w:eastAsia="宋体" w:cs="Times New Roman"/>
                <w:szCs w:val="21"/>
              </w:rPr>
            </w:pPr>
            <w:r>
              <w:rPr>
                <w:rFonts w:ascii="宋体" w:hAnsi="宋体" w:eastAsia="宋体" w:cs="Times New Roman"/>
                <w:spacing w:val="-3"/>
                <w:szCs w:val="21"/>
              </w:rPr>
              <w:t xml:space="preserve">20</w:t>
            </w:r>
            <w:r/>
          </w:p>
        </w:tc>
        <w:tc>
          <w:tcPr>
            <w:tcW w:w="1418" w:type="dxa"/>
            <w:vAlign w:val="center"/>
            <w:textDirection w:val="lrTb"/>
            <w:noWrap w:val="false"/>
          </w:tcPr>
          <w:p>
            <w:pPr>
              <w:spacing w:line="321" w:lineRule="auto"/>
              <w:rPr>
                <w:rFonts w:ascii="宋体" w:hAnsi="宋体" w:eastAsia="宋体"/>
                <w:szCs w:val="21"/>
              </w:rPr>
            </w:pPr>
            <w:r>
              <w:rPr>
                <w:rFonts w:ascii="宋体" w:hAnsi="宋体" w:eastAsia="宋体"/>
                <w:szCs w:val="21"/>
              </w:rPr>
            </w:r>
            <w:r/>
          </w:p>
          <w:p>
            <w:pPr>
              <w:ind w:left="467"/>
              <w:spacing w:before="69" w:line="188" w:lineRule="auto"/>
              <w:rPr>
                <w:rFonts w:ascii="宋体" w:hAnsi="宋体" w:eastAsia="宋体" w:cs="Times New Roman"/>
                <w:szCs w:val="21"/>
              </w:rPr>
            </w:pPr>
            <w:r>
              <w:rPr>
                <w:rFonts w:ascii="宋体" w:hAnsi="宋体" w:eastAsia="宋体" w:cs="Times New Roman"/>
                <w:spacing w:val="-1"/>
                <w:szCs w:val="21"/>
              </w:rPr>
              <w:t xml:space="preserve">0965</w:t>
            </w:r>
            <w:r/>
          </w:p>
        </w:tc>
        <w:tc>
          <w:tcPr>
            <w:tcW w:w="3028" w:type="dxa"/>
            <w:vAlign w:val="center"/>
            <w:textDirection w:val="lrTb"/>
            <w:noWrap w:val="false"/>
          </w:tcPr>
          <w:p>
            <w:pPr>
              <w:spacing w:line="270" w:lineRule="auto"/>
              <w:rPr>
                <w:rFonts w:ascii="宋体" w:hAnsi="宋体" w:eastAsia="宋体"/>
                <w:szCs w:val="21"/>
              </w:rPr>
            </w:pPr>
            <w:r>
              <w:rPr>
                <w:rFonts w:ascii="宋体" w:hAnsi="宋体" w:eastAsia="宋体"/>
                <w:szCs w:val="21"/>
              </w:rPr>
            </w:r>
            <w:r/>
          </w:p>
          <w:p>
            <w:pPr>
              <w:pStyle w:val="1216"/>
              <w:ind w:left="202"/>
              <w:spacing w:before="78" w:line="219" w:lineRule="auto"/>
              <w:rPr>
                <w:sz w:val="21"/>
                <w:szCs w:val="21"/>
                <w:lang w:eastAsia="zh-CN"/>
              </w:rPr>
            </w:pPr>
            <w:r>
              <w:rPr>
                <w:spacing w:val="12"/>
                <w:sz w:val="21"/>
                <w:szCs w:val="21"/>
                <w:lang w:eastAsia="zh-CN"/>
              </w:rPr>
              <w:t xml:space="preserve">清代金宝瑔行书六条屏</w:t>
            </w:r>
            <w:r/>
          </w:p>
        </w:tc>
        <w:tc>
          <w:tcPr>
            <w:tcW w:w="2692" w:type="dxa"/>
            <w:vAlign w:val="center"/>
            <w:textDirection w:val="lrTb"/>
            <w:noWrap w:val="false"/>
          </w:tcPr>
          <w:p>
            <w:pPr>
              <w:pStyle w:val="1216"/>
              <w:jc w:val="right"/>
              <w:spacing w:before="39" w:line="219" w:lineRule="auto"/>
              <w:rPr>
                <w:sz w:val="21"/>
                <w:szCs w:val="21"/>
                <w:lang w:eastAsia="zh-CN"/>
              </w:rPr>
            </w:pPr>
            <w:r>
              <w:rPr>
                <w:spacing w:val="-19"/>
                <w:sz w:val="21"/>
                <w:szCs w:val="21"/>
                <w:lang w:eastAsia="zh-CN"/>
              </w:rPr>
              <w:t xml:space="preserve">污渍、水渍、微生物损害、</w:t>
            </w:r>
            <w:r/>
          </w:p>
          <w:p>
            <w:pPr>
              <w:pStyle w:val="1216"/>
              <w:ind w:left="14"/>
              <w:spacing w:before="27" w:line="219" w:lineRule="auto"/>
              <w:rPr>
                <w:sz w:val="21"/>
                <w:szCs w:val="21"/>
                <w:lang w:eastAsia="zh-CN"/>
              </w:rPr>
            </w:pPr>
            <w:r>
              <w:rPr>
                <w:spacing w:val="-1"/>
                <w:sz w:val="21"/>
                <w:szCs w:val="21"/>
                <w:lang w:eastAsia="zh-CN"/>
              </w:rPr>
              <w:t xml:space="preserve">动物损害、折痕、褶皱、</w:t>
            </w:r>
            <w:r/>
          </w:p>
          <w:p>
            <w:pPr>
              <w:pStyle w:val="1216"/>
              <w:ind w:left="1069"/>
              <w:spacing w:before="26" w:line="206" w:lineRule="auto"/>
              <w:rPr>
                <w:sz w:val="21"/>
                <w:szCs w:val="21"/>
              </w:rPr>
            </w:pPr>
            <w:r>
              <w:rPr>
                <w:spacing w:val="-5"/>
                <w:sz w:val="21"/>
                <w:szCs w:val="21"/>
              </w:rPr>
              <w:t xml:space="preserve">变色</w:t>
            </w:r>
            <w:r/>
          </w:p>
        </w:tc>
        <w:tc>
          <w:tcPr>
            <w:tcW w:w="1516" w:type="dxa"/>
            <w:vAlign w:val="center"/>
            <w:textDirection w:val="lrTb"/>
            <w:noWrap w:val="false"/>
          </w:tcPr>
          <w:p>
            <w:pPr>
              <w:pStyle w:val="1216"/>
              <w:ind w:left="343"/>
              <w:spacing w:before="38" w:line="220" w:lineRule="auto"/>
              <w:rPr>
                <w:sz w:val="21"/>
                <w:szCs w:val="21"/>
              </w:rPr>
            </w:pPr>
            <w:r>
              <w:rPr>
                <w:spacing w:val="4"/>
                <w:sz w:val="21"/>
                <w:szCs w:val="21"/>
              </w:rPr>
              <w:t xml:space="preserve">重度</w:t>
            </w:r>
            <w:r/>
          </w:p>
        </w:tc>
      </w:tr>
      <w:tr>
        <w:trPr>
          <w:jc w:val="center"/>
          <w:trHeight w:val="632"/>
        </w:trPr>
        <w:tc>
          <w:tcPr>
            <w:tcW w:w="699" w:type="dxa"/>
            <w:vAlign w:val="center"/>
            <w:textDirection w:val="lrTb"/>
            <w:noWrap w:val="false"/>
          </w:tcPr>
          <w:p>
            <w:pPr>
              <w:ind w:left="231"/>
              <w:spacing w:before="236" w:line="188" w:lineRule="auto"/>
              <w:rPr>
                <w:rFonts w:ascii="宋体" w:hAnsi="宋体" w:eastAsia="宋体" w:cs="Times New Roman"/>
                <w:szCs w:val="21"/>
              </w:rPr>
            </w:pPr>
            <w:r>
              <w:rPr>
                <w:rFonts w:ascii="宋体" w:hAnsi="宋体" w:eastAsia="宋体" w:cs="Times New Roman"/>
                <w:spacing w:val="-3"/>
                <w:szCs w:val="21"/>
              </w:rPr>
              <w:t xml:space="preserve">21</w:t>
            </w:r>
            <w:r/>
          </w:p>
        </w:tc>
        <w:tc>
          <w:tcPr>
            <w:tcW w:w="1418" w:type="dxa"/>
            <w:vAlign w:val="center"/>
            <w:textDirection w:val="lrTb"/>
            <w:noWrap w:val="false"/>
          </w:tcPr>
          <w:p>
            <w:pPr>
              <w:ind w:left="468"/>
              <w:spacing w:before="236" w:line="188" w:lineRule="auto"/>
              <w:rPr>
                <w:rFonts w:ascii="宋体" w:hAnsi="宋体" w:eastAsia="宋体" w:cs="Times New Roman"/>
                <w:szCs w:val="21"/>
              </w:rPr>
            </w:pPr>
            <w:r>
              <w:rPr>
                <w:rFonts w:ascii="宋体" w:hAnsi="宋体" w:eastAsia="宋体" w:cs="Times New Roman"/>
                <w:spacing w:val="-2"/>
                <w:szCs w:val="21"/>
              </w:rPr>
              <w:t xml:space="preserve">2476</w:t>
            </w:r>
            <w:r/>
          </w:p>
        </w:tc>
        <w:tc>
          <w:tcPr>
            <w:tcW w:w="3028" w:type="dxa"/>
            <w:vAlign w:val="center"/>
            <w:textDirection w:val="lrTb"/>
            <w:noWrap w:val="false"/>
          </w:tcPr>
          <w:p>
            <w:pPr>
              <w:pStyle w:val="1216"/>
              <w:ind w:left="959" w:right="147" w:hanging="890"/>
              <w:spacing w:before="42" w:line="223" w:lineRule="auto"/>
              <w:rPr>
                <w:sz w:val="21"/>
                <w:szCs w:val="21"/>
                <w:lang w:eastAsia="zh-CN"/>
              </w:rPr>
            </w:pPr>
            <w:r>
              <w:rPr>
                <w:spacing w:val="15"/>
                <w:sz w:val="21"/>
                <w:szCs w:val="21"/>
                <w:lang w:eastAsia="zh-CN"/>
              </w:rPr>
              <w:t xml:space="preserve">民国蒋铁如</w:t>
            </w:r>
            <w:r>
              <w:rPr>
                <w:spacing w:val="15"/>
                <w:sz w:val="21"/>
                <w:szCs w:val="21"/>
                <w:lang w:eastAsia="zh-CN"/>
              </w:rPr>
              <w:t xml:space="preserve">行楷赠许培</w:t>
            </w:r>
            <w:r>
              <w:rPr>
                <w:spacing w:val="15"/>
                <w:sz w:val="21"/>
                <w:szCs w:val="21"/>
                <w:lang w:eastAsia="zh-CN"/>
              </w:rPr>
              <w:t xml:space="preserve">文</w:t>
            </w:r>
            <w:r>
              <w:rPr>
                <w:sz w:val="21"/>
                <w:szCs w:val="21"/>
                <w:lang w:eastAsia="zh-CN"/>
              </w:rPr>
              <w:t xml:space="preserve"> </w:t>
            </w:r>
            <w:r>
              <w:rPr>
                <w:spacing w:val="12"/>
                <w:sz w:val="21"/>
                <w:szCs w:val="21"/>
                <w:lang w:eastAsia="zh-CN"/>
              </w:rPr>
              <w:t xml:space="preserve">诗作横幅</w:t>
            </w:r>
            <w:r/>
          </w:p>
        </w:tc>
        <w:tc>
          <w:tcPr>
            <w:tcW w:w="2692" w:type="dxa"/>
            <w:vAlign w:val="center"/>
            <w:textDirection w:val="lrTb"/>
            <w:noWrap w:val="false"/>
          </w:tcPr>
          <w:p>
            <w:pPr>
              <w:pStyle w:val="1216"/>
              <w:ind w:left="830" w:right="8" w:hanging="815"/>
              <w:spacing w:before="42" w:line="223" w:lineRule="auto"/>
              <w:rPr>
                <w:sz w:val="21"/>
                <w:szCs w:val="21"/>
                <w:lang w:eastAsia="zh-CN"/>
              </w:rPr>
            </w:pPr>
            <w:r>
              <w:rPr>
                <w:spacing w:val="-19"/>
                <w:sz w:val="21"/>
                <w:szCs w:val="21"/>
                <w:lang w:eastAsia="zh-CN"/>
              </w:rPr>
              <w:t xml:space="preserve">污渍、水渍、微生物损害、</w:t>
            </w:r>
            <w:r>
              <w:rPr>
                <w:spacing w:val="10"/>
                <w:sz w:val="21"/>
                <w:szCs w:val="21"/>
                <w:lang w:eastAsia="zh-CN"/>
              </w:rPr>
              <w:t xml:space="preserve"> </w:t>
            </w:r>
            <w:r>
              <w:rPr>
                <w:spacing w:val="-3"/>
                <w:sz w:val="21"/>
                <w:szCs w:val="21"/>
                <w:lang w:eastAsia="zh-CN"/>
              </w:rPr>
              <w:t xml:space="preserve">动物损害</w:t>
            </w:r>
            <w:r/>
          </w:p>
        </w:tc>
        <w:tc>
          <w:tcPr>
            <w:tcW w:w="1516" w:type="dxa"/>
            <w:vAlign w:val="center"/>
            <w:textDirection w:val="lrTb"/>
            <w:noWrap w:val="false"/>
          </w:tcPr>
          <w:p>
            <w:pPr>
              <w:pStyle w:val="1216"/>
              <w:ind w:left="343"/>
              <w:spacing w:before="41" w:line="220" w:lineRule="auto"/>
              <w:rPr>
                <w:sz w:val="21"/>
                <w:szCs w:val="21"/>
              </w:rPr>
            </w:pPr>
            <w:r>
              <w:rPr>
                <w:spacing w:val="4"/>
                <w:sz w:val="21"/>
                <w:szCs w:val="21"/>
              </w:rPr>
              <w:t xml:space="preserve">重度</w:t>
            </w:r>
            <w:r/>
          </w:p>
        </w:tc>
      </w:tr>
      <w:tr>
        <w:trPr>
          <w:jc w:val="center"/>
          <w:trHeight w:val="627"/>
        </w:trPr>
        <w:tc>
          <w:tcPr>
            <w:tcW w:w="699" w:type="dxa"/>
            <w:vAlign w:val="center"/>
            <w:textDirection w:val="lrTb"/>
            <w:noWrap w:val="false"/>
          </w:tcPr>
          <w:p>
            <w:pPr>
              <w:ind w:left="231"/>
              <w:spacing w:before="233" w:line="188" w:lineRule="auto"/>
              <w:rPr>
                <w:rFonts w:ascii="宋体" w:hAnsi="宋体" w:eastAsia="宋体" w:cs="Times New Roman"/>
                <w:szCs w:val="21"/>
              </w:rPr>
            </w:pPr>
            <w:r>
              <w:rPr>
                <w:rFonts w:ascii="宋体" w:hAnsi="宋体" w:eastAsia="宋体" w:cs="Times New Roman"/>
                <w:spacing w:val="-3"/>
                <w:szCs w:val="21"/>
              </w:rPr>
              <w:t xml:space="preserve">22</w:t>
            </w:r>
            <w:r/>
          </w:p>
        </w:tc>
        <w:tc>
          <w:tcPr>
            <w:tcW w:w="1418" w:type="dxa"/>
            <w:vAlign w:val="center"/>
            <w:textDirection w:val="lrTb"/>
            <w:noWrap w:val="false"/>
          </w:tcPr>
          <w:p>
            <w:pPr>
              <w:ind w:left="465"/>
              <w:spacing w:before="233" w:line="188" w:lineRule="auto"/>
              <w:rPr>
                <w:rFonts w:ascii="宋体" w:hAnsi="宋体" w:eastAsia="宋体" w:cs="Times New Roman"/>
                <w:szCs w:val="21"/>
              </w:rPr>
            </w:pPr>
            <w:r>
              <w:rPr>
                <w:rFonts w:ascii="宋体" w:hAnsi="宋体" w:eastAsia="宋体" w:cs="Times New Roman"/>
                <w:szCs w:val="21"/>
              </w:rPr>
              <w:t xml:space="preserve">4425</w:t>
            </w:r>
            <w:r/>
          </w:p>
        </w:tc>
        <w:tc>
          <w:tcPr>
            <w:tcW w:w="3028" w:type="dxa"/>
            <w:vAlign w:val="center"/>
            <w:textDirection w:val="lrTb"/>
            <w:noWrap w:val="false"/>
          </w:tcPr>
          <w:p>
            <w:pPr>
              <w:pStyle w:val="1216"/>
              <w:ind w:left="456"/>
              <w:spacing w:before="191" w:line="219" w:lineRule="auto"/>
              <w:rPr>
                <w:sz w:val="21"/>
                <w:szCs w:val="21"/>
              </w:rPr>
            </w:pPr>
            <w:r>
              <w:rPr>
                <w:spacing w:val="12"/>
                <w:sz w:val="21"/>
                <w:szCs w:val="21"/>
              </w:rPr>
              <w:t xml:space="preserve">清韩弼元行书对联</w:t>
            </w:r>
            <w:r/>
          </w:p>
        </w:tc>
        <w:tc>
          <w:tcPr>
            <w:tcW w:w="2692" w:type="dxa"/>
            <w:vAlign w:val="center"/>
            <w:textDirection w:val="lrTb"/>
            <w:noWrap w:val="false"/>
          </w:tcPr>
          <w:p>
            <w:pPr>
              <w:pStyle w:val="1216"/>
              <w:ind w:left="13" w:right="88" w:firstLine="1"/>
              <w:spacing w:before="34" w:line="224" w:lineRule="auto"/>
              <w:rPr>
                <w:sz w:val="21"/>
                <w:szCs w:val="21"/>
                <w:lang w:eastAsia="zh-CN"/>
              </w:rPr>
            </w:pPr>
            <w:r>
              <w:rPr>
                <w:spacing w:val="-6"/>
                <w:sz w:val="21"/>
                <w:szCs w:val="21"/>
                <w:lang w:eastAsia="zh-CN"/>
              </w:rPr>
              <w:t xml:space="preserve">污渍、残缺、水渍、微生</w:t>
            </w:r>
            <w:r>
              <w:rPr>
                <w:spacing w:val="8"/>
                <w:sz w:val="21"/>
                <w:szCs w:val="21"/>
                <w:lang w:eastAsia="zh-CN"/>
              </w:rPr>
              <w:t xml:space="preserve"> </w:t>
            </w:r>
            <w:r>
              <w:rPr>
                <w:spacing w:val="-5"/>
                <w:sz w:val="21"/>
                <w:szCs w:val="21"/>
                <w:lang w:eastAsia="zh-CN"/>
              </w:rPr>
              <w:t xml:space="preserve">物损害、折痕、动物损害</w:t>
            </w:r>
            <w:r/>
          </w:p>
        </w:tc>
        <w:tc>
          <w:tcPr>
            <w:tcW w:w="1516" w:type="dxa"/>
            <w:vAlign w:val="center"/>
            <w:textDirection w:val="lrTb"/>
            <w:noWrap w:val="false"/>
          </w:tcPr>
          <w:p>
            <w:pPr>
              <w:pStyle w:val="1216"/>
              <w:ind w:left="365"/>
              <w:spacing w:before="35" w:line="220" w:lineRule="auto"/>
              <w:rPr>
                <w:sz w:val="21"/>
                <w:szCs w:val="21"/>
              </w:rPr>
            </w:pPr>
            <w:r>
              <w:rPr>
                <w:spacing w:val="-7"/>
                <w:sz w:val="21"/>
                <w:szCs w:val="21"/>
              </w:rPr>
              <w:t xml:space="preserve">中度</w:t>
            </w:r>
            <w:r/>
          </w:p>
        </w:tc>
      </w:tr>
      <w:tr>
        <w:trPr>
          <w:jc w:val="center"/>
          <w:trHeight w:val="938"/>
        </w:trPr>
        <w:tc>
          <w:tcPr>
            <w:tcW w:w="699" w:type="dxa"/>
            <w:vAlign w:val="center"/>
            <w:textDirection w:val="lrTb"/>
            <w:noWrap w:val="false"/>
          </w:tcPr>
          <w:p>
            <w:pPr>
              <w:spacing w:line="317" w:lineRule="auto"/>
              <w:rPr>
                <w:rFonts w:ascii="宋体" w:hAnsi="宋体" w:eastAsia="宋体"/>
                <w:szCs w:val="21"/>
              </w:rPr>
            </w:pPr>
            <w:r>
              <w:rPr>
                <w:rFonts w:ascii="宋体" w:hAnsi="宋体" w:eastAsia="宋体"/>
                <w:szCs w:val="21"/>
              </w:rPr>
            </w:r>
            <w:r/>
          </w:p>
          <w:p>
            <w:pPr>
              <w:ind w:left="231"/>
              <w:spacing w:before="69" w:line="188" w:lineRule="auto"/>
              <w:rPr>
                <w:rFonts w:ascii="宋体" w:hAnsi="宋体" w:eastAsia="宋体" w:cs="Times New Roman"/>
                <w:szCs w:val="21"/>
              </w:rPr>
            </w:pPr>
            <w:r>
              <w:rPr>
                <w:rFonts w:ascii="宋体" w:hAnsi="宋体" w:eastAsia="宋体" w:cs="Times New Roman"/>
                <w:spacing w:val="-3"/>
                <w:szCs w:val="21"/>
              </w:rPr>
              <w:t xml:space="preserve">23</w:t>
            </w:r>
            <w:r/>
          </w:p>
        </w:tc>
        <w:tc>
          <w:tcPr>
            <w:tcW w:w="1418" w:type="dxa"/>
            <w:vAlign w:val="center"/>
            <w:textDirection w:val="lrTb"/>
            <w:noWrap w:val="false"/>
          </w:tcPr>
          <w:p>
            <w:pPr>
              <w:spacing w:line="317" w:lineRule="auto"/>
              <w:rPr>
                <w:rFonts w:ascii="宋体" w:hAnsi="宋体" w:eastAsia="宋体"/>
                <w:szCs w:val="21"/>
              </w:rPr>
            </w:pPr>
            <w:r>
              <w:rPr>
                <w:rFonts w:ascii="宋体" w:hAnsi="宋体" w:eastAsia="宋体"/>
                <w:szCs w:val="21"/>
              </w:rPr>
            </w:r>
            <w:r/>
          </w:p>
          <w:p>
            <w:pPr>
              <w:ind w:left="465"/>
              <w:spacing w:before="69" w:line="188" w:lineRule="auto"/>
              <w:rPr>
                <w:rFonts w:ascii="宋体" w:hAnsi="宋体" w:eastAsia="宋体" w:cs="Times New Roman"/>
                <w:szCs w:val="21"/>
              </w:rPr>
            </w:pPr>
            <w:r>
              <w:rPr>
                <w:rFonts w:ascii="宋体" w:hAnsi="宋体" w:eastAsia="宋体" w:cs="Times New Roman"/>
                <w:szCs w:val="21"/>
              </w:rPr>
              <w:t xml:space="preserve">4427</w:t>
            </w:r>
            <w:r/>
          </w:p>
        </w:tc>
        <w:tc>
          <w:tcPr>
            <w:tcW w:w="3028" w:type="dxa"/>
            <w:vAlign w:val="center"/>
            <w:textDirection w:val="lrTb"/>
            <w:noWrap w:val="false"/>
          </w:tcPr>
          <w:p>
            <w:pPr>
              <w:spacing w:line="266" w:lineRule="auto"/>
              <w:rPr>
                <w:rFonts w:ascii="宋体" w:hAnsi="宋体" w:eastAsia="宋体"/>
                <w:szCs w:val="21"/>
              </w:rPr>
            </w:pPr>
            <w:r>
              <w:rPr>
                <w:rFonts w:ascii="宋体" w:hAnsi="宋体" w:eastAsia="宋体"/>
                <w:szCs w:val="21"/>
              </w:rPr>
            </w:r>
            <w:r/>
          </w:p>
          <w:p>
            <w:pPr>
              <w:pStyle w:val="1216"/>
              <w:ind w:left="268"/>
              <w:spacing w:before="78" w:line="219" w:lineRule="auto"/>
              <w:rPr>
                <w:sz w:val="21"/>
                <w:szCs w:val="21"/>
              </w:rPr>
            </w:pPr>
            <w:r>
              <w:rPr>
                <w:rFonts w:cs="Times New Roman"/>
                <w:spacing w:val="-2"/>
                <w:sz w:val="21"/>
                <w:szCs w:val="21"/>
              </w:rPr>
              <w:t xml:space="preserve">1965 </w:t>
            </w:r>
            <w:r>
              <w:rPr>
                <w:spacing w:val="-2"/>
                <w:sz w:val="21"/>
                <w:szCs w:val="21"/>
              </w:rPr>
              <w:t xml:space="preserve">年张金沙行书对联</w:t>
            </w:r>
            <w:r/>
          </w:p>
        </w:tc>
        <w:tc>
          <w:tcPr>
            <w:tcW w:w="2692" w:type="dxa"/>
            <w:vAlign w:val="center"/>
            <w:textDirection w:val="lrTb"/>
            <w:noWrap w:val="false"/>
          </w:tcPr>
          <w:p>
            <w:pPr>
              <w:pStyle w:val="1216"/>
              <w:jc w:val="right"/>
              <w:spacing w:before="37" w:line="219" w:lineRule="auto"/>
              <w:rPr>
                <w:sz w:val="21"/>
                <w:szCs w:val="21"/>
                <w:lang w:eastAsia="zh-CN"/>
              </w:rPr>
            </w:pPr>
            <w:r>
              <w:rPr>
                <w:spacing w:val="-18"/>
                <w:sz w:val="21"/>
                <w:szCs w:val="21"/>
                <w:lang w:eastAsia="zh-CN"/>
              </w:rPr>
              <w:t xml:space="preserve">污渍、残缺、水渍、折痕、</w:t>
            </w:r>
            <w:r/>
          </w:p>
          <w:p>
            <w:pPr>
              <w:pStyle w:val="1216"/>
              <w:ind w:left="12"/>
              <w:spacing w:before="24" w:line="219" w:lineRule="auto"/>
              <w:rPr>
                <w:sz w:val="21"/>
                <w:szCs w:val="21"/>
                <w:lang w:eastAsia="zh-CN"/>
              </w:rPr>
            </w:pPr>
            <w:r>
              <w:rPr>
                <w:spacing w:val="-3"/>
                <w:sz w:val="21"/>
                <w:szCs w:val="21"/>
                <w:lang w:eastAsia="zh-CN"/>
              </w:rPr>
              <w:t xml:space="preserve">褶皱、微生物损害、动物</w:t>
            </w:r>
            <w:r/>
          </w:p>
          <w:p>
            <w:pPr>
              <w:pStyle w:val="1216"/>
              <w:ind w:left="1086"/>
              <w:spacing w:before="26" w:line="207" w:lineRule="auto"/>
              <w:rPr>
                <w:sz w:val="21"/>
                <w:szCs w:val="21"/>
              </w:rPr>
            </w:pPr>
            <w:r>
              <w:rPr>
                <w:spacing w:val="-5"/>
                <w:sz w:val="21"/>
                <w:szCs w:val="21"/>
              </w:rPr>
              <w:t xml:space="preserve">损害</w:t>
            </w:r>
            <w:r/>
          </w:p>
        </w:tc>
        <w:tc>
          <w:tcPr>
            <w:tcW w:w="1516" w:type="dxa"/>
            <w:vAlign w:val="center"/>
            <w:textDirection w:val="lrTb"/>
            <w:noWrap w:val="false"/>
          </w:tcPr>
          <w:p>
            <w:pPr>
              <w:pStyle w:val="1216"/>
              <w:ind w:left="358"/>
              <w:spacing w:before="37" w:line="219" w:lineRule="auto"/>
              <w:rPr>
                <w:sz w:val="21"/>
                <w:szCs w:val="21"/>
              </w:rPr>
            </w:pPr>
            <w:r>
              <w:rPr>
                <w:spacing w:val="4"/>
                <w:sz w:val="21"/>
                <w:szCs w:val="21"/>
              </w:rPr>
              <w:t xml:space="preserve">轻度</w:t>
            </w:r>
            <w:r/>
          </w:p>
        </w:tc>
      </w:tr>
      <w:tr>
        <w:trPr>
          <w:jc w:val="center"/>
          <w:trHeight w:val="627"/>
        </w:trPr>
        <w:tc>
          <w:tcPr>
            <w:tcW w:w="699" w:type="dxa"/>
            <w:vAlign w:val="center"/>
            <w:textDirection w:val="lrTb"/>
            <w:noWrap w:val="false"/>
          </w:tcPr>
          <w:p>
            <w:pPr>
              <w:ind w:left="231"/>
              <w:spacing w:before="232" w:line="188" w:lineRule="auto"/>
              <w:rPr>
                <w:rFonts w:ascii="宋体" w:hAnsi="宋体" w:eastAsia="宋体" w:cs="Times New Roman"/>
                <w:szCs w:val="21"/>
              </w:rPr>
            </w:pPr>
            <w:r>
              <w:rPr>
                <w:rFonts w:ascii="宋体" w:hAnsi="宋体" w:eastAsia="宋体" w:cs="Times New Roman"/>
                <w:spacing w:val="-3"/>
                <w:szCs w:val="21"/>
              </w:rPr>
              <w:t xml:space="preserve">24</w:t>
            </w:r>
            <w:r/>
          </w:p>
        </w:tc>
        <w:tc>
          <w:tcPr>
            <w:tcW w:w="1418" w:type="dxa"/>
            <w:vAlign w:val="center"/>
            <w:textDirection w:val="lrTb"/>
            <w:noWrap w:val="false"/>
          </w:tcPr>
          <w:p>
            <w:pPr>
              <w:ind w:left="465"/>
              <w:spacing w:before="232" w:line="188" w:lineRule="auto"/>
              <w:rPr>
                <w:rFonts w:ascii="宋体" w:hAnsi="宋体" w:eastAsia="宋体" w:cs="Times New Roman"/>
                <w:szCs w:val="21"/>
              </w:rPr>
            </w:pPr>
            <w:r>
              <w:rPr>
                <w:rFonts w:ascii="宋体" w:hAnsi="宋体" w:eastAsia="宋体" w:cs="Times New Roman"/>
                <w:szCs w:val="21"/>
              </w:rPr>
              <w:t xml:space="preserve">4431</w:t>
            </w:r>
            <w:r/>
          </w:p>
        </w:tc>
        <w:tc>
          <w:tcPr>
            <w:tcW w:w="3028" w:type="dxa"/>
            <w:vAlign w:val="center"/>
            <w:textDirection w:val="lrTb"/>
            <w:noWrap w:val="false"/>
          </w:tcPr>
          <w:p>
            <w:pPr>
              <w:pStyle w:val="1216"/>
              <w:ind w:left="347"/>
              <w:spacing w:before="190" w:line="219" w:lineRule="auto"/>
              <w:rPr>
                <w:sz w:val="21"/>
                <w:szCs w:val="21"/>
              </w:rPr>
            </w:pPr>
            <w:r>
              <w:rPr>
                <w:spacing w:val="10"/>
                <w:sz w:val="21"/>
                <w:szCs w:val="21"/>
              </w:rPr>
              <w:t xml:space="preserve">佚名梅林垂钓图立轴</w:t>
            </w:r>
            <w:r/>
          </w:p>
        </w:tc>
        <w:tc>
          <w:tcPr>
            <w:tcW w:w="2692" w:type="dxa"/>
            <w:vAlign w:val="center"/>
            <w:textDirection w:val="lrTb"/>
            <w:noWrap w:val="false"/>
          </w:tcPr>
          <w:p>
            <w:pPr>
              <w:pStyle w:val="1216"/>
              <w:ind w:left="109" w:right="8" w:hanging="94"/>
              <w:spacing w:before="37" w:line="223" w:lineRule="auto"/>
              <w:rPr>
                <w:sz w:val="21"/>
                <w:szCs w:val="21"/>
                <w:lang w:eastAsia="zh-CN"/>
              </w:rPr>
            </w:pPr>
            <w:r>
              <w:rPr>
                <w:spacing w:val="-19"/>
                <w:sz w:val="21"/>
                <w:szCs w:val="21"/>
                <w:lang w:eastAsia="zh-CN"/>
              </w:rPr>
              <w:t xml:space="preserve">污渍、残缺、水渍、折痕、</w:t>
            </w:r>
            <w:r>
              <w:rPr>
                <w:spacing w:val="10"/>
                <w:sz w:val="21"/>
                <w:szCs w:val="21"/>
                <w:lang w:eastAsia="zh-CN"/>
              </w:rPr>
              <w:t xml:space="preserve"> </w:t>
            </w:r>
            <w:r>
              <w:rPr>
                <w:spacing w:val="-1"/>
                <w:sz w:val="21"/>
                <w:szCs w:val="21"/>
                <w:lang w:eastAsia="zh-CN"/>
              </w:rPr>
              <w:t xml:space="preserve">微生物损害、动物损害</w:t>
            </w:r>
            <w:r/>
          </w:p>
        </w:tc>
        <w:tc>
          <w:tcPr>
            <w:tcW w:w="1516" w:type="dxa"/>
            <w:vAlign w:val="center"/>
            <w:textDirection w:val="lrTb"/>
            <w:noWrap w:val="false"/>
          </w:tcPr>
          <w:p>
            <w:pPr>
              <w:pStyle w:val="1216"/>
              <w:ind w:left="365"/>
              <w:spacing w:before="37" w:line="220" w:lineRule="auto"/>
              <w:rPr>
                <w:sz w:val="21"/>
                <w:szCs w:val="21"/>
              </w:rPr>
            </w:pPr>
            <w:r>
              <w:rPr>
                <w:spacing w:val="-7"/>
                <w:sz w:val="21"/>
                <w:szCs w:val="21"/>
              </w:rPr>
              <w:t xml:space="preserve">中度</w:t>
            </w:r>
            <w:r/>
          </w:p>
        </w:tc>
      </w:tr>
      <w:tr>
        <w:trPr>
          <w:jc w:val="center"/>
          <w:trHeight w:val="627"/>
        </w:trPr>
        <w:tc>
          <w:tcPr>
            <w:tcW w:w="699" w:type="dxa"/>
            <w:vAlign w:val="center"/>
            <w:textDirection w:val="lrTb"/>
            <w:noWrap w:val="false"/>
          </w:tcPr>
          <w:p>
            <w:pPr>
              <w:ind w:left="231"/>
              <w:spacing w:before="234" w:line="188" w:lineRule="auto"/>
              <w:rPr>
                <w:rFonts w:ascii="宋体" w:hAnsi="宋体" w:eastAsia="宋体" w:cs="Times New Roman"/>
                <w:szCs w:val="21"/>
              </w:rPr>
            </w:pPr>
            <w:r>
              <w:rPr>
                <w:rFonts w:ascii="宋体" w:hAnsi="宋体" w:eastAsia="宋体" w:cs="Times New Roman"/>
                <w:spacing w:val="-3"/>
                <w:szCs w:val="21"/>
              </w:rPr>
              <w:t xml:space="preserve">25</w:t>
            </w:r>
            <w:r/>
          </w:p>
        </w:tc>
        <w:tc>
          <w:tcPr>
            <w:tcW w:w="1418" w:type="dxa"/>
            <w:vAlign w:val="center"/>
            <w:textDirection w:val="lrTb"/>
            <w:noWrap w:val="false"/>
          </w:tcPr>
          <w:p>
            <w:pPr>
              <w:ind w:left="465"/>
              <w:spacing w:before="234" w:line="188" w:lineRule="auto"/>
              <w:rPr>
                <w:rFonts w:ascii="宋体" w:hAnsi="宋体" w:eastAsia="宋体" w:cs="Times New Roman"/>
                <w:szCs w:val="21"/>
              </w:rPr>
            </w:pPr>
            <w:r>
              <w:rPr>
                <w:rFonts w:ascii="宋体" w:hAnsi="宋体" w:eastAsia="宋体" w:cs="Times New Roman"/>
                <w:szCs w:val="21"/>
              </w:rPr>
              <w:t xml:space="preserve">4432</w:t>
            </w:r>
            <w:r/>
          </w:p>
        </w:tc>
        <w:tc>
          <w:tcPr>
            <w:tcW w:w="3028" w:type="dxa"/>
            <w:vAlign w:val="center"/>
            <w:textDirection w:val="lrTb"/>
            <w:noWrap w:val="false"/>
          </w:tcPr>
          <w:p>
            <w:pPr>
              <w:pStyle w:val="1216"/>
              <w:ind w:left="585"/>
              <w:spacing w:before="192" w:line="219" w:lineRule="auto"/>
              <w:rPr>
                <w:sz w:val="21"/>
                <w:szCs w:val="21"/>
              </w:rPr>
            </w:pPr>
            <w:r>
              <w:rPr>
                <w:spacing w:val="13"/>
                <w:sz w:val="21"/>
                <w:szCs w:val="21"/>
              </w:rPr>
              <w:t xml:space="preserve">佚名松树携书图</w:t>
            </w:r>
            <w:r/>
          </w:p>
        </w:tc>
        <w:tc>
          <w:tcPr>
            <w:tcW w:w="2692" w:type="dxa"/>
            <w:vAlign w:val="center"/>
            <w:textDirection w:val="lrTb"/>
            <w:noWrap w:val="false"/>
          </w:tcPr>
          <w:p>
            <w:pPr>
              <w:pStyle w:val="1216"/>
              <w:ind w:left="709" w:right="8" w:hanging="694"/>
              <w:spacing w:before="37" w:line="223" w:lineRule="auto"/>
              <w:rPr>
                <w:sz w:val="21"/>
                <w:szCs w:val="21"/>
                <w:lang w:eastAsia="zh-CN"/>
              </w:rPr>
            </w:pPr>
            <w:r>
              <w:rPr>
                <w:spacing w:val="-19"/>
                <w:sz w:val="21"/>
                <w:szCs w:val="21"/>
                <w:lang w:eastAsia="zh-CN"/>
              </w:rPr>
              <w:t xml:space="preserve">污渍、残缺、水渍、折痕、</w:t>
            </w:r>
            <w:r>
              <w:rPr>
                <w:spacing w:val="10"/>
                <w:sz w:val="21"/>
                <w:szCs w:val="21"/>
                <w:lang w:eastAsia="zh-CN"/>
              </w:rPr>
              <w:t xml:space="preserve"> </w:t>
            </w:r>
            <w:r>
              <w:rPr>
                <w:spacing w:val="-2"/>
                <w:sz w:val="21"/>
                <w:szCs w:val="21"/>
                <w:lang w:eastAsia="zh-CN"/>
              </w:rPr>
              <w:t xml:space="preserve">微生物损害</w:t>
            </w:r>
            <w:r/>
          </w:p>
        </w:tc>
        <w:tc>
          <w:tcPr>
            <w:tcW w:w="1516" w:type="dxa"/>
            <w:vAlign w:val="center"/>
            <w:textDirection w:val="lrTb"/>
            <w:noWrap w:val="false"/>
          </w:tcPr>
          <w:p>
            <w:pPr>
              <w:pStyle w:val="1216"/>
              <w:ind w:left="365"/>
              <w:spacing w:before="36" w:line="220" w:lineRule="auto"/>
              <w:rPr>
                <w:sz w:val="21"/>
                <w:szCs w:val="21"/>
              </w:rPr>
            </w:pPr>
            <w:r>
              <w:rPr>
                <w:spacing w:val="-7"/>
                <w:sz w:val="21"/>
                <w:szCs w:val="21"/>
              </w:rPr>
              <w:t xml:space="preserve">中度</w:t>
            </w:r>
            <w:r/>
          </w:p>
        </w:tc>
      </w:tr>
      <w:tr>
        <w:trPr>
          <w:jc w:val="center"/>
          <w:trHeight w:val="938"/>
        </w:trPr>
        <w:tc>
          <w:tcPr>
            <w:tcW w:w="699" w:type="dxa"/>
            <w:vAlign w:val="center"/>
            <w:textDirection w:val="lrTb"/>
            <w:noWrap w:val="false"/>
          </w:tcPr>
          <w:p>
            <w:pPr>
              <w:spacing w:line="318" w:lineRule="auto"/>
              <w:rPr>
                <w:rFonts w:ascii="宋体" w:hAnsi="宋体" w:eastAsia="宋体"/>
                <w:szCs w:val="21"/>
              </w:rPr>
            </w:pPr>
            <w:r>
              <w:rPr>
                <w:rFonts w:ascii="宋体" w:hAnsi="宋体" w:eastAsia="宋体"/>
                <w:szCs w:val="21"/>
              </w:rPr>
            </w:r>
            <w:r/>
          </w:p>
          <w:p>
            <w:pPr>
              <w:ind w:left="231"/>
              <w:spacing w:before="69" w:line="188" w:lineRule="auto"/>
              <w:rPr>
                <w:rFonts w:ascii="宋体" w:hAnsi="宋体" w:eastAsia="宋体" w:cs="Times New Roman"/>
                <w:szCs w:val="21"/>
              </w:rPr>
            </w:pPr>
            <w:r>
              <w:rPr>
                <w:rFonts w:ascii="宋体" w:hAnsi="宋体" w:eastAsia="宋体" w:cs="Times New Roman"/>
                <w:spacing w:val="-3"/>
                <w:szCs w:val="21"/>
              </w:rPr>
              <w:t xml:space="preserve">26</w:t>
            </w:r>
            <w:r/>
          </w:p>
        </w:tc>
        <w:tc>
          <w:tcPr>
            <w:tcW w:w="1418" w:type="dxa"/>
            <w:vAlign w:val="center"/>
            <w:textDirection w:val="lrTb"/>
            <w:noWrap w:val="false"/>
          </w:tcPr>
          <w:p>
            <w:pPr>
              <w:spacing w:line="318" w:lineRule="auto"/>
              <w:rPr>
                <w:rFonts w:ascii="宋体" w:hAnsi="宋体" w:eastAsia="宋体"/>
                <w:szCs w:val="21"/>
              </w:rPr>
            </w:pPr>
            <w:r>
              <w:rPr>
                <w:rFonts w:ascii="宋体" w:hAnsi="宋体" w:eastAsia="宋体"/>
                <w:szCs w:val="21"/>
              </w:rPr>
            </w:r>
            <w:r/>
          </w:p>
          <w:p>
            <w:pPr>
              <w:ind w:left="465"/>
              <w:spacing w:before="69" w:line="188" w:lineRule="auto"/>
              <w:rPr>
                <w:rFonts w:ascii="宋体" w:hAnsi="宋体" w:eastAsia="宋体" w:cs="Times New Roman"/>
                <w:szCs w:val="21"/>
              </w:rPr>
            </w:pPr>
            <w:r>
              <w:rPr>
                <w:rFonts w:ascii="宋体" w:hAnsi="宋体" w:eastAsia="宋体" w:cs="Times New Roman"/>
                <w:szCs w:val="21"/>
              </w:rPr>
              <w:t xml:space="preserve">4433</w:t>
            </w:r>
            <w:r/>
          </w:p>
        </w:tc>
        <w:tc>
          <w:tcPr>
            <w:tcW w:w="3028" w:type="dxa"/>
            <w:vAlign w:val="center"/>
            <w:textDirection w:val="lrTb"/>
            <w:noWrap w:val="false"/>
          </w:tcPr>
          <w:p>
            <w:pPr>
              <w:pStyle w:val="1216"/>
              <w:ind w:left="1307" w:right="111" w:hanging="1141"/>
              <w:spacing w:before="190" w:line="230" w:lineRule="auto"/>
              <w:rPr>
                <w:sz w:val="21"/>
                <w:szCs w:val="21"/>
                <w:lang w:eastAsia="zh-CN"/>
              </w:rPr>
            </w:pPr>
            <w:r>
              <w:rPr>
                <w:rFonts w:cs="Times New Roman"/>
                <w:spacing w:val="3"/>
                <w:sz w:val="21"/>
                <w:szCs w:val="21"/>
                <w:lang w:eastAsia="zh-CN"/>
              </w:rPr>
              <w:t xml:space="preserve">20 </w:t>
            </w:r>
            <w:r>
              <w:rPr>
                <w:spacing w:val="3"/>
                <w:sz w:val="21"/>
                <w:szCs w:val="21"/>
                <w:lang w:eastAsia="zh-CN"/>
              </w:rPr>
              <w:t xml:space="preserve">世纪陈瑞麟人物故事四</w:t>
            </w:r>
            <w:r>
              <w:rPr>
                <w:spacing w:val="2"/>
                <w:sz w:val="21"/>
                <w:szCs w:val="21"/>
                <w:lang w:eastAsia="zh-CN"/>
              </w:rPr>
              <w:t xml:space="preserve">条屏</w:t>
            </w:r>
            <w:r/>
          </w:p>
        </w:tc>
        <w:tc>
          <w:tcPr>
            <w:tcW w:w="2692" w:type="dxa"/>
            <w:vAlign w:val="center"/>
            <w:textDirection w:val="lrTb"/>
            <w:noWrap w:val="false"/>
          </w:tcPr>
          <w:p>
            <w:pPr>
              <w:pStyle w:val="1216"/>
              <w:jc w:val="right"/>
              <w:spacing w:before="38" w:line="219" w:lineRule="auto"/>
              <w:rPr>
                <w:sz w:val="21"/>
                <w:szCs w:val="21"/>
                <w:lang w:eastAsia="zh-CN"/>
              </w:rPr>
            </w:pPr>
            <w:r>
              <w:rPr>
                <w:spacing w:val="-23"/>
                <w:sz w:val="21"/>
                <w:szCs w:val="21"/>
                <w:lang w:eastAsia="zh-CN"/>
              </w:rPr>
              <w:t xml:space="preserve">污渍、残缺、水渍、折痕、</w:t>
            </w:r>
            <w:r/>
          </w:p>
          <w:p>
            <w:pPr>
              <w:pStyle w:val="1216"/>
              <w:jc w:val="right"/>
              <w:spacing w:before="24" w:line="219" w:lineRule="auto"/>
              <w:rPr>
                <w:sz w:val="21"/>
                <w:szCs w:val="21"/>
                <w:lang w:eastAsia="zh-CN"/>
              </w:rPr>
            </w:pPr>
            <w:r>
              <w:rPr>
                <w:spacing w:val="-3"/>
                <w:sz w:val="21"/>
                <w:szCs w:val="21"/>
                <w:lang w:eastAsia="zh-CN"/>
              </w:rPr>
              <w:t xml:space="preserve">褶皱、微生物损害、动物</w:t>
            </w:r>
            <w:r/>
          </w:p>
          <w:p>
            <w:pPr>
              <w:pStyle w:val="1216"/>
              <w:ind w:left="786"/>
              <w:spacing w:before="27" w:line="206" w:lineRule="auto"/>
              <w:rPr>
                <w:sz w:val="21"/>
                <w:szCs w:val="21"/>
              </w:rPr>
            </w:pPr>
            <w:r>
              <w:rPr>
                <w:spacing w:val="-2"/>
                <w:sz w:val="21"/>
                <w:szCs w:val="21"/>
              </w:rPr>
              <w:t xml:space="preserve">损害、断裂</w:t>
            </w:r>
            <w:r/>
          </w:p>
        </w:tc>
        <w:tc>
          <w:tcPr>
            <w:tcW w:w="1516" w:type="dxa"/>
            <w:vAlign w:val="center"/>
            <w:textDirection w:val="lrTb"/>
            <w:noWrap w:val="false"/>
          </w:tcPr>
          <w:p>
            <w:pPr>
              <w:pStyle w:val="1216"/>
              <w:ind w:left="420"/>
              <w:spacing w:before="38" w:line="220" w:lineRule="auto"/>
              <w:rPr>
                <w:sz w:val="21"/>
                <w:szCs w:val="21"/>
              </w:rPr>
            </w:pPr>
            <w:r>
              <w:rPr>
                <w:spacing w:val="4"/>
                <w:sz w:val="21"/>
                <w:szCs w:val="21"/>
              </w:rPr>
              <w:t xml:space="preserve">重度</w:t>
            </w:r>
            <w:r/>
          </w:p>
        </w:tc>
      </w:tr>
      <w:tr>
        <w:trPr>
          <w:jc w:val="center"/>
          <w:trHeight w:val="627"/>
        </w:trPr>
        <w:tc>
          <w:tcPr>
            <w:tcW w:w="699" w:type="dxa"/>
            <w:vAlign w:val="center"/>
            <w:textDirection w:val="lrTb"/>
            <w:noWrap w:val="false"/>
          </w:tcPr>
          <w:p>
            <w:pPr>
              <w:ind w:left="231"/>
              <w:spacing w:before="236" w:line="188" w:lineRule="auto"/>
              <w:rPr>
                <w:rFonts w:ascii="宋体" w:hAnsi="宋体" w:eastAsia="宋体" w:cs="Times New Roman"/>
                <w:szCs w:val="21"/>
              </w:rPr>
            </w:pPr>
            <w:r>
              <w:rPr>
                <w:rFonts w:ascii="宋体" w:hAnsi="宋体" w:eastAsia="宋体" w:cs="Times New Roman"/>
                <w:spacing w:val="-3"/>
                <w:szCs w:val="21"/>
              </w:rPr>
              <w:t xml:space="preserve">27</w:t>
            </w:r>
            <w:r/>
          </w:p>
        </w:tc>
        <w:tc>
          <w:tcPr>
            <w:tcW w:w="1418" w:type="dxa"/>
            <w:vAlign w:val="center"/>
            <w:textDirection w:val="lrTb"/>
            <w:noWrap w:val="false"/>
          </w:tcPr>
          <w:p>
            <w:pPr>
              <w:ind w:left="465"/>
              <w:spacing w:before="236" w:line="188" w:lineRule="auto"/>
              <w:rPr>
                <w:rFonts w:ascii="宋体" w:hAnsi="宋体" w:eastAsia="宋体" w:cs="Times New Roman"/>
                <w:szCs w:val="21"/>
              </w:rPr>
            </w:pPr>
            <w:r>
              <w:rPr>
                <w:rFonts w:ascii="宋体" w:hAnsi="宋体" w:eastAsia="宋体" w:cs="Times New Roman"/>
                <w:szCs w:val="21"/>
              </w:rPr>
              <w:t xml:space="preserve">4456</w:t>
            </w:r>
            <w:r/>
          </w:p>
        </w:tc>
        <w:tc>
          <w:tcPr>
            <w:tcW w:w="3028" w:type="dxa"/>
            <w:vAlign w:val="center"/>
            <w:textDirection w:val="lrTb"/>
            <w:noWrap w:val="false"/>
          </w:tcPr>
          <w:p>
            <w:pPr>
              <w:pStyle w:val="1216"/>
              <w:ind w:left="756"/>
              <w:spacing w:before="194" w:line="219" w:lineRule="auto"/>
              <w:rPr>
                <w:sz w:val="21"/>
                <w:szCs w:val="21"/>
              </w:rPr>
            </w:pPr>
            <w:r>
              <w:rPr>
                <w:spacing w:val="11"/>
                <w:sz w:val="21"/>
                <w:szCs w:val="21"/>
              </w:rPr>
              <w:t xml:space="preserve">王旵墨竹屏条</w:t>
            </w:r>
            <w:r/>
          </w:p>
        </w:tc>
        <w:tc>
          <w:tcPr>
            <w:tcW w:w="2692" w:type="dxa"/>
            <w:vAlign w:val="center"/>
            <w:textDirection w:val="lrTb"/>
            <w:noWrap w:val="false"/>
          </w:tcPr>
          <w:p>
            <w:pPr>
              <w:pStyle w:val="1216"/>
              <w:ind w:left="35" w:hanging="20"/>
              <w:spacing w:before="37" w:line="223" w:lineRule="auto"/>
              <w:rPr>
                <w:sz w:val="21"/>
                <w:szCs w:val="21"/>
                <w:lang w:eastAsia="zh-CN"/>
              </w:rPr>
            </w:pPr>
            <w:r>
              <w:rPr>
                <w:spacing w:val="-18"/>
                <w:sz w:val="21"/>
                <w:szCs w:val="21"/>
                <w:lang w:eastAsia="zh-CN"/>
              </w:rPr>
              <w:t xml:space="preserve">污渍、水渍、微生物损害、</w:t>
            </w:r>
            <w:r>
              <w:rPr>
                <w:spacing w:val="6"/>
                <w:sz w:val="21"/>
                <w:szCs w:val="21"/>
                <w:lang w:eastAsia="zh-CN"/>
              </w:rPr>
              <w:t xml:space="preserve"> </w:t>
            </w:r>
            <w:r>
              <w:rPr>
                <w:spacing w:val="-8"/>
                <w:sz w:val="21"/>
                <w:szCs w:val="21"/>
                <w:lang w:eastAsia="zh-CN"/>
              </w:rPr>
              <w:t xml:space="preserve">动物损害、折痕、褶皱、</w:t>
            </w:r>
            <w:r/>
          </w:p>
        </w:tc>
        <w:tc>
          <w:tcPr>
            <w:tcW w:w="1516" w:type="dxa"/>
            <w:vAlign w:val="center"/>
            <w:textDirection w:val="lrTb"/>
            <w:noWrap w:val="false"/>
          </w:tcPr>
          <w:p>
            <w:pPr>
              <w:pStyle w:val="1216"/>
              <w:ind w:left="387"/>
              <w:spacing w:before="38" w:line="219" w:lineRule="auto"/>
              <w:rPr>
                <w:sz w:val="21"/>
                <w:szCs w:val="21"/>
              </w:rPr>
            </w:pPr>
            <w:r>
              <w:rPr>
                <w:spacing w:val="4"/>
                <w:sz w:val="21"/>
                <w:szCs w:val="21"/>
              </w:rPr>
              <w:t xml:space="preserve">轻度</w:t>
            </w:r>
            <w:r/>
          </w:p>
        </w:tc>
      </w:tr>
      <w:tr>
        <w:trPr>
          <w:jc w:val="center"/>
          <w:trHeight w:val="627"/>
        </w:trPr>
        <w:tc>
          <w:tcPr>
            <w:tcW w:w="699" w:type="dxa"/>
            <w:vAlign w:val="center"/>
            <w:textDirection w:val="lrTb"/>
            <w:noWrap w:val="false"/>
          </w:tcPr>
          <w:p>
            <w:pPr>
              <w:ind w:left="231"/>
              <w:spacing w:before="235" w:line="188" w:lineRule="auto"/>
              <w:rPr>
                <w:rFonts w:ascii="宋体" w:hAnsi="宋体" w:eastAsia="宋体" w:cs="Times New Roman"/>
                <w:szCs w:val="21"/>
              </w:rPr>
            </w:pPr>
            <w:r>
              <w:rPr>
                <w:rFonts w:ascii="宋体" w:hAnsi="宋体" w:eastAsia="宋体" w:cs="Times New Roman"/>
                <w:spacing w:val="-3"/>
                <w:szCs w:val="21"/>
              </w:rPr>
              <w:t xml:space="preserve">28</w:t>
            </w:r>
            <w:r/>
          </w:p>
        </w:tc>
        <w:tc>
          <w:tcPr>
            <w:tcW w:w="1418" w:type="dxa"/>
            <w:vAlign w:val="center"/>
            <w:textDirection w:val="lrTb"/>
            <w:noWrap w:val="false"/>
          </w:tcPr>
          <w:p>
            <w:pPr>
              <w:ind w:left="465"/>
              <w:spacing w:before="235" w:line="188" w:lineRule="auto"/>
              <w:rPr>
                <w:rFonts w:ascii="宋体" w:hAnsi="宋体" w:eastAsia="宋体" w:cs="Times New Roman"/>
                <w:szCs w:val="21"/>
              </w:rPr>
            </w:pPr>
            <w:r>
              <w:rPr>
                <w:rFonts w:ascii="宋体" w:hAnsi="宋体" w:eastAsia="宋体" w:cs="Times New Roman"/>
                <w:szCs w:val="21"/>
              </w:rPr>
              <w:t xml:space="preserve">4458</w:t>
            </w:r>
            <w:r/>
          </w:p>
        </w:tc>
        <w:tc>
          <w:tcPr>
            <w:tcW w:w="3028" w:type="dxa"/>
            <w:vAlign w:val="center"/>
            <w:textDirection w:val="lrTb"/>
            <w:noWrap w:val="false"/>
          </w:tcPr>
          <w:p>
            <w:pPr>
              <w:pStyle w:val="1216"/>
              <w:ind w:left="325"/>
              <w:spacing w:before="193" w:line="219" w:lineRule="auto"/>
              <w:rPr>
                <w:sz w:val="21"/>
                <w:szCs w:val="21"/>
              </w:rPr>
            </w:pPr>
            <w:r>
              <w:rPr>
                <w:spacing w:val="13"/>
                <w:sz w:val="21"/>
                <w:szCs w:val="21"/>
              </w:rPr>
              <w:t xml:space="preserve">佚名篆书寿字六条屏</w:t>
            </w:r>
            <w:r/>
          </w:p>
        </w:tc>
        <w:tc>
          <w:tcPr>
            <w:tcW w:w="2692" w:type="dxa"/>
            <w:vAlign w:val="center"/>
            <w:textDirection w:val="lrTb"/>
            <w:noWrap w:val="false"/>
          </w:tcPr>
          <w:p>
            <w:pPr>
              <w:pStyle w:val="1216"/>
              <w:ind w:left="470" w:right="8" w:hanging="455"/>
              <w:spacing w:before="39" w:line="222" w:lineRule="auto"/>
              <w:rPr>
                <w:sz w:val="21"/>
                <w:szCs w:val="21"/>
                <w:lang w:eastAsia="zh-CN"/>
              </w:rPr>
            </w:pPr>
            <w:r>
              <w:rPr>
                <w:spacing w:val="-19"/>
                <w:sz w:val="21"/>
                <w:szCs w:val="21"/>
                <w:lang w:eastAsia="zh-CN"/>
              </w:rPr>
              <w:t xml:space="preserve">污渍、残缺、微生物损害、</w:t>
            </w:r>
            <w:r>
              <w:rPr>
                <w:spacing w:val="10"/>
                <w:sz w:val="21"/>
                <w:szCs w:val="21"/>
                <w:lang w:eastAsia="zh-CN"/>
              </w:rPr>
              <w:t xml:space="preserve"> </w:t>
            </w:r>
            <w:r>
              <w:rPr>
                <w:spacing w:val="-2"/>
                <w:sz w:val="21"/>
                <w:szCs w:val="21"/>
                <w:lang w:eastAsia="zh-CN"/>
              </w:rPr>
              <w:t xml:space="preserve">动物损害、折痕</w:t>
            </w:r>
            <w:r/>
          </w:p>
        </w:tc>
        <w:tc>
          <w:tcPr>
            <w:tcW w:w="1516" w:type="dxa"/>
            <w:vAlign w:val="center"/>
            <w:textDirection w:val="lrTb"/>
            <w:noWrap w:val="false"/>
          </w:tcPr>
          <w:p>
            <w:pPr>
              <w:pStyle w:val="1216"/>
              <w:ind w:left="343"/>
              <w:spacing w:before="40" w:line="220" w:lineRule="auto"/>
              <w:rPr>
                <w:sz w:val="21"/>
                <w:szCs w:val="21"/>
              </w:rPr>
            </w:pPr>
            <w:r>
              <w:rPr>
                <w:spacing w:val="4"/>
                <w:sz w:val="21"/>
                <w:szCs w:val="21"/>
              </w:rPr>
              <w:t xml:space="preserve">重度</w:t>
            </w:r>
            <w:r/>
          </w:p>
        </w:tc>
      </w:tr>
      <w:tr>
        <w:trPr>
          <w:jc w:val="center"/>
          <w:trHeight w:val="942"/>
        </w:trPr>
        <w:tc>
          <w:tcPr>
            <w:tcW w:w="699" w:type="dxa"/>
            <w:vAlign w:val="center"/>
            <w:textDirection w:val="lrTb"/>
            <w:noWrap w:val="false"/>
          </w:tcPr>
          <w:p>
            <w:pPr>
              <w:spacing w:line="319" w:lineRule="auto"/>
              <w:rPr>
                <w:rFonts w:ascii="宋体" w:hAnsi="宋体" w:eastAsia="宋体"/>
                <w:szCs w:val="21"/>
              </w:rPr>
            </w:pPr>
            <w:r>
              <w:rPr>
                <w:rFonts w:ascii="宋体" w:hAnsi="宋体" w:eastAsia="宋体"/>
                <w:szCs w:val="21"/>
              </w:rPr>
            </w:r>
            <w:r/>
          </w:p>
          <w:p>
            <w:pPr>
              <w:ind w:left="231"/>
              <w:spacing w:before="69" w:line="188" w:lineRule="auto"/>
              <w:rPr>
                <w:rFonts w:ascii="宋体" w:hAnsi="宋体" w:eastAsia="宋体" w:cs="Times New Roman"/>
                <w:szCs w:val="21"/>
              </w:rPr>
            </w:pPr>
            <w:r>
              <w:rPr>
                <w:rFonts w:ascii="宋体" w:hAnsi="宋体" w:eastAsia="宋体" w:cs="Times New Roman"/>
                <w:spacing w:val="-3"/>
                <w:szCs w:val="21"/>
              </w:rPr>
              <w:t xml:space="preserve">29</w:t>
            </w:r>
            <w:r/>
          </w:p>
        </w:tc>
        <w:tc>
          <w:tcPr>
            <w:tcW w:w="1418" w:type="dxa"/>
            <w:vAlign w:val="center"/>
            <w:textDirection w:val="lrTb"/>
            <w:noWrap w:val="false"/>
          </w:tcPr>
          <w:p>
            <w:pPr>
              <w:spacing w:line="319" w:lineRule="auto"/>
              <w:rPr>
                <w:rFonts w:ascii="宋体" w:hAnsi="宋体" w:eastAsia="宋体"/>
                <w:szCs w:val="21"/>
              </w:rPr>
            </w:pPr>
            <w:r>
              <w:rPr>
                <w:rFonts w:ascii="宋体" w:hAnsi="宋体" w:eastAsia="宋体"/>
                <w:szCs w:val="21"/>
              </w:rPr>
            </w:r>
            <w:r/>
          </w:p>
          <w:p>
            <w:pPr>
              <w:ind w:left="465"/>
              <w:spacing w:before="69" w:line="188" w:lineRule="auto"/>
              <w:rPr>
                <w:rFonts w:ascii="宋体" w:hAnsi="宋体" w:eastAsia="宋体" w:cs="Times New Roman"/>
                <w:szCs w:val="21"/>
              </w:rPr>
            </w:pPr>
            <w:r>
              <w:rPr>
                <w:rFonts w:ascii="宋体" w:hAnsi="宋体" w:eastAsia="宋体" w:cs="Times New Roman"/>
                <w:szCs w:val="21"/>
              </w:rPr>
              <w:t xml:space="preserve">4520</w:t>
            </w:r>
            <w:r/>
          </w:p>
        </w:tc>
        <w:tc>
          <w:tcPr>
            <w:tcW w:w="3028" w:type="dxa"/>
            <w:vAlign w:val="center"/>
            <w:textDirection w:val="lrTb"/>
            <w:noWrap w:val="false"/>
          </w:tcPr>
          <w:p>
            <w:pPr>
              <w:spacing w:line="269" w:lineRule="auto"/>
              <w:rPr>
                <w:rFonts w:ascii="宋体" w:hAnsi="宋体" w:eastAsia="宋体"/>
                <w:szCs w:val="21"/>
              </w:rPr>
            </w:pPr>
            <w:r>
              <w:rPr>
                <w:rFonts w:ascii="宋体" w:hAnsi="宋体" w:eastAsia="宋体"/>
                <w:szCs w:val="21"/>
              </w:rPr>
            </w:r>
            <w:r/>
          </w:p>
          <w:p>
            <w:pPr>
              <w:pStyle w:val="1216"/>
              <w:ind w:left="50"/>
              <w:spacing w:before="78" w:line="220" w:lineRule="auto"/>
              <w:rPr>
                <w:sz w:val="21"/>
                <w:szCs w:val="21"/>
                <w:lang w:eastAsia="zh-CN"/>
              </w:rPr>
            </w:pPr>
            <w:r>
              <w:rPr>
                <w:spacing w:val="7"/>
                <w:sz w:val="21"/>
                <w:szCs w:val="21"/>
                <w:lang w:eastAsia="zh-CN"/>
              </w:rPr>
              <w:t xml:space="preserve">清铁保</w:t>
            </w:r>
            <w:r>
              <w:rPr>
                <w:spacing w:val="7"/>
                <w:sz w:val="21"/>
                <w:szCs w:val="21"/>
                <w:lang w:eastAsia="zh-CN"/>
              </w:rPr>
              <w:t xml:space="preserve">对联（三级文物）</w:t>
            </w:r>
            <w:r/>
          </w:p>
        </w:tc>
        <w:tc>
          <w:tcPr>
            <w:tcW w:w="2692" w:type="dxa"/>
            <w:vAlign w:val="center"/>
            <w:textDirection w:val="lrTb"/>
            <w:noWrap w:val="false"/>
          </w:tcPr>
          <w:p>
            <w:pPr>
              <w:pStyle w:val="1216"/>
              <w:ind w:left="51"/>
              <w:spacing w:before="39" w:line="219" w:lineRule="auto"/>
              <w:rPr>
                <w:sz w:val="21"/>
                <w:szCs w:val="21"/>
                <w:lang w:eastAsia="zh-CN"/>
              </w:rPr>
            </w:pPr>
            <w:r>
              <w:rPr>
                <w:spacing w:val="-2"/>
                <w:sz w:val="21"/>
                <w:szCs w:val="21"/>
                <w:lang w:eastAsia="zh-CN"/>
              </w:rPr>
              <w:t xml:space="preserve">污渍、残缺、微生物</w:t>
            </w:r>
            <w:r>
              <w:rPr>
                <w:spacing w:val="-2"/>
                <w:sz w:val="21"/>
                <w:szCs w:val="21"/>
                <w:lang w:eastAsia="zh-CN"/>
              </w:rPr>
              <w:t xml:space="preserve">损</w:t>
            </w:r>
            <w:r/>
          </w:p>
          <w:p>
            <w:pPr>
              <w:pStyle w:val="1216"/>
              <w:ind w:left="1008" w:right="286" w:hanging="954"/>
              <w:spacing w:before="27" w:line="223" w:lineRule="auto"/>
              <w:rPr>
                <w:sz w:val="21"/>
                <w:szCs w:val="21"/>
                <w:lang w:eastAsia="zh-CN"/>
              </w:rPr>
            </w:pPr>
            <w:r>
              <w:rPr>
                <w:spacing w:val="-6"/>
                <w:sz w:val="21"/>
                <w:szCs w:val="21"/>
                <w:lang w:eastAsia="zh-CN"/>
              </w:rPr>
              <w:t xml:space="preserve">害、动物损害、折痕、</w:t>
            </w:r>
            <w:r>
              <w:rPr>
                <w:spacing w:val="5"/>
                <w:sz w:val="21"/>
                <w:szCs w:val="21"/>
                <w:lang w:eastAsia="zh-CN"/>
              </w:rPr>
              <w:t xml:space="preserve"> </w:t>
            </w:r>
            <w:r>
              <w:rPr>
                <w:spacing w:val="-5"/>
                <w:sz w:val="21"/>
                <w:szCs w:val="21"/>
                <w:lang w:eastAsia="zh-CN"/>
              </w:rPr>
              <w:t xml:space="preserve">褶皱</w:t>
            </w:r>
            <w:r/>
          </w:p>
        </w:tc>
        <w:tc>
          <w:tcPr>
            <w:tcW w:w="1516" w:type="dxa"/>
            <w:vAlign w:val="center"/>
            <w:textDirection w:val="lrTb"/>
            <w:noWrap w:val="false"/>
          </w:tcPr>
          <w:p>
            <w:pPr>
              <w:pStyle w:val="1216"/>
              <w:ind w:left="305"/>
              <w:spacing w:before="39" w:line="220" w:lineRule="auto"/>
              <w:rPr>
                <w:sz w:val="21"/>
                <w:szCs w:val="21"/>
              </w:rPr>
            </w:pPr>
            <w:r>
              <w:rPr>
                <w:spacing w:val="-7"/>
                <w:sz w:val="21"/>
                <w:szCs w:val="21"/>
              </w:rPr>
              <w:t xml:space="preserve">中度</w:t>
            </w:r>
            <w:r/>
          </w:p>
        </w:tc>
      </w:tr>
    </w:tbl>
    <w:p>
      <w:pPr>
        <w:pStyle w:val="989"/>
        <w:ind w:left="1"/>
        <w:spacing w:before="47" w:line="221" w:lineRule="auto"/>
        <w:rPr>
          <w:sz w:val="21"/>
          <w:szCs w:val="21"/>
        </w:rPr>
      </w:pPr>
      <w:r>
        <w:rPr>
          <w:spacing w:val="-2"/>
          <w:sz w:val="21"/>
          <w:szCs w:val="21"/>
        </w:rPr>
        <w:t xml:space="preserve">三、</w:t>
      </w:r>
      <w:r>
        <w:rPr>
          <w:b/>
          <w:bCs/>
          <w:spacing w:val="-2"/>
          <w:sz w:val="21"/>
          <w:szCs w:val="21"/>
        </w:rPr>
        <w:t xml:space="preserve">国家相关标准、行业标准、地方标准或者其他标准</w:t>
      </w:r>
      <w:r>
        <w:rPr>
          <w:b/>
          <w:bCs/>
          <w:spacing w:val="-3"/>
          <w:sz w:val="21"/>
          <w:szCs w:val="21"/>
        </w:rPr>
        <w:t xml:space="preserve">、规范</w:t>
      </w:r>
      <w:r/>
    </w:p>
    <w:p>
      <w:pPr>
        <w:pStyle w:val="989"/>
        <w:ind w:firstLine="571"/>
        <w:spacing w:line="360" w:lineRule="auto"/>
        <w:rPr>
          <w:spacing w:val="3"/>
          <w:sz w:val="21"/>
          <w:szCs w:val="21"/>
        </w:rPr>
      </w:pPr>
      <w:r>
        <w:rPr>
          <w:spacing w:val="3"/>
          <w:sz w:val="21"/>
          <w:szCs w:val="21"/>
        </w:rPr>
        <w:t xml:space="preserve">1.《可移动文物修复管理办法》（</w:t>
      </w:r>
      <w:r>
        <w:rPr>
          <w:spacing w:val="3"/>
          <w:sz w:val="21"/>
          <w:szCs w:val="21"/>
        </w:rPr>
        <w:t xml:space="preserve">文物博发〔2014〕</w:t>
      </w:r>
      <w:r>
        <w:rPr>
          <w:spacing w:val="3"/>
          <w:sz w:val="21"/>
          <w:szCs w:val="21"/>
        </w:rPr>
        <w:t xml:space="preserve">25 号）；</w:t>
      </w:r>
      <w:r/>
    </w:p>
    <w:p>
      <w:pPr>
        <w:pStyle w:val="989"/>
        <w:ind w:firstLine="571"/>
        <w:spacing w:line="360" w:lineRule="auto"/>
        <w:rPr>
          <w:sz w:val="21"/>
          <w:szCs w:val="21"/>
        </w:rPr>
      </w:pPr>
      <w:r>
        <w:rPr>
          <w:spacing w:val="3"/>
          <w:sz w:val="21"/>
          <w:szCs w:val="21"/>
        </w:rPr>
        <w:t xml:space="preserve">2.项目实施方案技术路线及操作步骤需严格参照《</w:t>
      </w:r>
      <w:r>
        <w:rPr>
          <w:rFonts w:hint="eastAsia"/>
          <w:spacing w:val="3"/>
          <w:sz w:val="21"/>
          <w:szCs w:val="21"/>
        </w:rPr>
        <w:t xml:space="preserve">常州市金坛区博物馆馆藏书画文物抢救性保护修复</w:t>
      </w:r>
      <w:r>
        <w:rPr>
          <w:rFonts w:hint="eastAsia"/>
          <w:spacing w:val="3"/>
          <w:sz w:val="21"/>
          <w:szCs w:val="21"/>
        </w:rPr>
        <w:t xml:space="preserve">实施方案</w:t>
      </w:r>
      <w:r>
        <w:rPr>
          <w:spacing w:val="3"/>
          <w:sz w:val="21"/>
          <w:szCs w:val="21"/>
        </w:rPr>
        <w:t xml:space="preserve">》，并在实施过程中严格执行；</w:t>
      </w:r>
      <w:r/>
    </w:p>
    <w:p>
      <w:pPr>
        <w:pStyle w:val="989"/>
        <w:ind w:firstLine="572"/>
        <w:spacing w:line="360" w:lineRule="auto"/>
        <w:rPr>
          <w:spacing w:val="-4"/>
          <w:sz w:val="21"/>
          <w:szCs w:val="21"/>
        </w:rPr>
      </w:pPr>
      <w:r>
        <w:rPr>
          <w:sz w:val="21"/>
          <w:szCs w:val="21"/>
        </w:rPr>
        <w:t xml:space="preserve">3.保护修复档案按照</w:t>
      </w:r>
      <w:r>
        <w:rPr>
          <w:rFonts w:hint="eastAsia"/>
          <w:sz w:val="21"/>
          <w:szCs w:val="21"/>
        </w:rPr>
        <w:t xml:space="preserve"> WW/T027-2010《馆藏纸质文物保护修复档案记录规范》</w:t>
      </w:r>
      <w:r>
        <w:rPr>
          <w:spacing w:val="-4"/>
          <w:sz w:val="21"/>
          <w:szCs w:val="21"/>
        </w:rPr>
        <w:t xml:space="preserve">编制。</w:t>
      </w:r>
      <w:r/>
    </w:p>
    <w:p>
      <w:pPr>
        <w:jc w:val="left"/>
        <w:rPr>
          <w:rFonts w:ascii="宋体" w:hAnsi="宋体" w:eastAsia="宋体"/>
          <w:b/>
          <w:bCs/>
          <w:szCs w:val="21"/>
        </w:rPr>
      </w:pPr>
      <w:r>
        <w:rPr>
          <w:rFonts w:hint="eastAsia" w:ascii="宋体" w:hAnsi="宋体" w:eastAsia="宋体"/>
          <w:b/>
          <w:bCs/>
          <w:szCs w:val="21"/>
        </w:rPr>
        <w:t xml:space="preserve">四、技术要求</w:t>
      </w:r>
      <w:r/>
    </w:p>
    <w:p>
      <w:pPr>
        <w:spacing w:line="360" w:lineRule="auto"/>
        <w:rPr>
          <w:rFonts w:ascii="宋体" w:hAnsi="宋体" w:eastAsia="宋体"/>
          <w:b/>
          <w:bCs/>
          <w:szCs w:val="21"/>
        </w:rPr>
      </w:pPr>
      <w:r>
        <w:rPr>
          <w:rFonts w:hint="eastAsia" w:ascii="宋体" w:hAnsi="宋体" w:eastAsia="宋体"/>
          <w:b/>
          <w:bCs/>
          <w:szCs w:val="21"/>
        </w:rPr>
        <w:t xml:space="preserve">1、修复原则</w:t>
      </w:r>
      <w:r>
        <w:rPr>
          <w:rFonts w:hint="eastAsia" w:ascii="宋体" w:hAnsi="宋体" w:eastAsia="宋体"/>
          <w:b/>
          <w:bCs/>
          <w:szCs w:val="21"/>
        </w:rPr>
        <w:tab/>
      </w:r>
      <w:r/>
    </w:p>
    <w:p>
      <w:pPr>
        <w:ind w:firstLine="420"/>
        <w:spacing w:line="360" w:lineRule="auto"/>
        <w:rPr>
          <w:rFonts w:ascii="宋体" w:hAnsi="宋体" w:eastAsia="宋体"/>
          <w:szCs w:val="21"/>
        </w:rPr>
      </w:pPr>
      <w:r>
        <w:rPr>
          <w:rFonts w:hint="eastAsia" w:ascii="宋体" w:hAnsi="宋体" w:eastAsia="宋体"/>
          <w:szCs w:val="21"/>
        </w:rPr>
        <w:t xml:space="preserve">（1）真实、全面地保存并延续文物的历史信息，使保护修复后的文物可以为陈列、研究服务。</w:t>
      </w:r>
      <w:r/>
    </w:p>
    <w:p>
      <w:pPr>
        <w:ind w:firstLine="420"/>
        <w:spacing w:line="360" w:lineRule="auto"/>
        <w:rPr>
          <w:rFonts w:ascii="宋体" w:hAnsi="宋体" w:eastAsia="宋体"/>
          <w:szCs w:val="21"/>
        </w:rPr>
      </w:pPr>
      <w:r>
        <w:rPr>
          <w:rFonts w:hint="eastAsia" w:ascii="宋体" w:hAnsi="宋体" w:eastAsia="宋体"/>
          <w:szCs w:val="21"/>
        </w:rPr>
        <w:t xml:space="preserve">（2）最小干预，采用的措施以延续文物寿命为主要目标。</w:t>
      </w:r>
      <w:r/>
    </w:p>
    <w:p>
      <w:pPr>
        <w:ind w:firstLine="420"/>
        <w:spacing w:line="360" w:lineRule="auto"/>
        <w:rPr>
          <w:rFonts w:ascii="宋体" w:hAnsi="宋体" w:eastAsia="宋体"/>
          <w:szCs w:val="21"/>
        </w:rPr>
      </w:pPr>
      <w:r>
        <w:rPr>
          <w:rFonts w:hint="eastAsia" w:ascii="宋体" w:hAnsi="宋体" w:eastAsia="宋体"/>
          <w:szCs w:val="21"/>
        </w:rPr>
        <w:t xml:space="preserve">（3）选取的修复材料尽量具有可逆性、与文物原始材料具有兼容性，技术措施不妨碍以后再次对文物进行保护修复处理。 </w:t>
      </w:r>
      <w:r/>
    </w:p>
    <w:p>
      <w:pPr>
        <w:ind w:firstLine="420"/>
        <w:spacing w:line="360" w:lineRule="auto"/>
        <w:rPr>
          <w:rFonts w:ascii="宋体" w:hAnsi="宋体" w:eastAsia="宋体"/>
          <w:szCs w:val="21"/>
        </w:rPr>
      </w:pPr>
      <w:r>
        <w:rPr>
          <w:rFonts w:hint="eastAsia" w:ascii="宋体" w:hAnsi="宋体" w:eastAsia="宋体"/>
          <w:szCs w:val="21"/>
        </w:rPr>
        <w:t xml:space="preserve">（4）修复后的视觉效果具有可识别性，力争做到文物历史价值和美学价值的统一。</w:t>
      </w:r>
      <w:r/>
    </w:p>
    <w:p>
      <w:pPr>
        <w:ind w:firstLine="420"/>
        <w:spacing w:line="360" w:lineRule="auto"/>
        <w:rPr>
          <w:rFonts w:ascii="宋体" w:hAnsi="宋体" w:eastAsia="宋体"/>
          <w:szCs w:val="21"/>
        </w:rPr>
      </w:pPr>
      <w:r>
        <w:rPr>
          <w:rFonts w:hint="eastAsia" w:ascii="宋体" w:hAnsi="宋体" w:eastAsia="宋体"/>
          <w:szCs w:val="21"/>
        </w:rPr>
        <w:t xml:space="preserve">（5）优先使用传统工艺技术，所有新材料和新工艺都必有经过前期试验和研究，以对文物最无害的工艺技术用于保护。</w:t>
      </w:r>
      <w:r/>
    </w:p>
    <w:p>
      <w:pPr>
        <w:ind w:firstLine="422"/>
        <w:spacing w:line="360" w:lineRule="auto"/>
        <w:rPr>
          <w:rFonts w:ascii="宋体" w:hAnsi="宋体" w:eastAsia="宋体"/>
          <w:b/>
          <w:bCs/>
          <w:szCs w:val="21"/>
        </w:rPr>
      </w:pPr>
      <w:r>
        <w:rPr>
          <w:rFonts w:hint="eastAsia" w:ascii="宋体" w:hAnsi="宋体" w:eastAsia="宋体"/>
          <w:b/>
          <w:bCs/>
          <w:szCs w:val="21"/>
        </w:rPr>
        <w:t xml:space="preserve">2、修复技术指标：</w:t>
      </w:r>
      <w:r/>
    </w:p>
    <w:p>
      <w:pPr>
        <w:ind w:firstLine="420"/>
        <w:spacing w:line="360" w:lineRule="auto"/>
        <w:rPr>
          <w:rFonts w:ascii="宋体" w:hAnsi="宋体" w:eastAsia="宋体"/>
          <w:szCs w:val="21"/>
        </w:rPr>
      </w:pPr>
      <w:r>
        <w:rPr>
          <w:rFonts w:hint="eastAsia" w:ascii="宋体" w:hAnsi="宋体" w:eastAsia="宋体"/>
          <w:szCs w:val="21"/>
        </w:rPr>
        <w:t xml:space="preserve">根据文物保护修复原则和国内外常见纸质文物保护修复方法结合对该</w:t>
      </w:r>
      <w:r>
        <w:rPr>
          <w:rFonts w:hint="eastAsia" w:ascii="宋体" w:hAnsi="宋体" w:eastAsia="宋体"/>
          <w:szCs w:val="21"/>
        </w:rPr>
        <w:t xml:space="preserve">批纸质文物保存现状的调查和评估以及确立的保护修复工作目标，首先对文物做相关分析检测，然后将所有文物消毒灭菌，再去除部分文物的原有修复材料，对酸化文物进行脱酸，再对有水渍、污渍、微生物损害等病害的文物进行清洗，最后对部分残损或脆弱文物进行加固和修复，纸质文物按传统工艺进行装裱。保护修复后的文物采用无酸囊匣保存。保护修复过程尽量使用传统工艺和材料，最大程度保护文物的价值。项目通过验收后，入库保存。保护修复档案按照 WW/T027-2010《馆藏纸质文物保护修复档案记录规范》编写，资料记录工作应真实、详细、完整。</w:t>
      </w:r>
      <w:r/>
    </w:p>
    <w:p>
      <w:pPr>
        <w:ind w:firstLine="422"/>
        <w:spacing w:line="360" w:lineRule="auto"/>
        <w:rPr>
          <w:rFonts w:ascii="宋体" w:hAnsi="宋体" w:eastAsia="宋体"/>
          <w:b/>
          <w:bCs/>
          <w:szCs w:val="21"/>
        </w:rPr>
      </w:pPr>
      <w:r>
        <w:rPr>
          <w:rFonts w:hint="eastAsia" w:ascii="宋体" w:hAnsi="宋体" w:eastAsia="宋体"/>
          <w:b/>
          <w:bCs/>
          <w:szCs w:val="21"/>
        </w:rPr>
        <w:t xml:space="preserve">3、修复的技术路线：</w:t>
      </w:r>
      <w:r/>
    </w:p>
    <w:p>
      <w:pPr>
        <w:ind w:firstLine="420"/>
        <w:spacing w:line="360" w:lineRule="auto"/>
        <w:rPr>
          <w:rFonts w:ascii="宋体" w:hAnsi="宋体" w:eastAsia="宋体"/>
          <w:szCs w:val="21"/>
        </w:rPr>
      </w:pPr>
      <w:r>
        <w:rPr>
          <w:rFonts w:hint="eastAsia" w:ascii="宋体" w:hAnsi="宋体" w:eastAsia="宋体"/>
          <w:szCs w:val="21"/>
        </w:rPr>
        <w:t xml:space="preserve">严格按照《</w:t>
      </w:r>
      <w:r>
        <w:rPr>
          <w:rFonts w:hint="eastAsia" w:ascii="宋体" w:hAnsi="宋体" w:eastAsia="宋体"/>
          <w:szCs w:val="21"/>
        </w:rPr>
        <w:t xml:space="preserve">常州市金坛区博物馆馆藏书画文物抢救性保护修复</w:t>
      </w:r>
      <w:r>
        <w:rPr>
          <w:rFonts w:hint="eastAsia" w:ascii="宋体" w:hAnsi="宋体" w:eastAsia="宋体"/>
          <w:szCs w:val="21"/>
        </w:rPr>
        <w:t xml:space="preserve">实施方案》执行。</w:t>
      </w:r>
      <w:r/>
    </w:p>
    <w:p>
      <w:pPr>
        <w:ind w:firstLine="422"/>
        <w:spacing w:line="360" w:lineRule="auto"/>
        <w:rPr>
          <w:rFonts w:ascii="宋体" w:hAnsi="宋体" w:eastAsia="宋体"/>
          <w:b/>
          <w:bCs/>
          <w:szCs w:val="21"/>
        </w:rPr>
      </w:pPr>
      <w:r>
        <w:rPr>
          <w:rFonts w:hint="eastAsia" w:ascii="宋体" w:hAnsi="宋体" w:eastAsia="宋体"/>
          <w:b/>
          <w:bCs/>
          <w:szCs w:val="21"/>
        </w:rPr>
        <w:t xml:space="preserve">4、安全措施</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（1）严格挑选参与保护修复工作的实施人员，确保文物的安全。</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（2）文物修复过程中使用的药水、试剂应对文物无害，对人体伤害极小或无害。</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（3）加强安全保卫工作，工作场所应安装监控设备和相应的灭火设备。</w:t>
      </w:r>
      <w:r/>
    </w:p>
    <w:p>
      <w:pPr>
        <w:spacing w:line="360" w:lineRule="auto"/>
        <w:rPr>
          <w:rFonts w:ascii="宋体" w:hAnsi="宋体" w:eastAsia="宋体" w:cs="宋体"/>
          <w:b/>
          <w:szCs w:val="21"/>
        </w:rPr>
      </w:pPr>
      <w:r>
        <w:rPr>
          <w:rFonts w:hint="eastAsia" w:ascii="宋体" w:hAnsi="宋体" w:eastAsia="宋体" w:cs="宋体"/>
          <w:b/>
          <w:szCs w:val="21"/>
        </w:rPr>
        <w:t xml:space="preserve">五、售后服务</w:t>
      </w:r>
      <w:r/>
    </w:p>
    <w:p>
      <w:pPr>
        <w:jc w:val="left"/>
        <w:spacing w:line="360" w:lineRule="auto"/>
        <w:rPr>
          <w:rFonts w:ascii="宋体" w:hAnsi="宋体" w:eastAsia="宋体"/>
          <w:szCs w:val="21"/>
        </w:rPr>
      </w:pPr>
      <w:r>
        <w:rPr>
          <w:rFonts w:ascii="宋体" w:hAnsi="宋体" w:eastAsia="宋体"/>
          <w:szCs w:val="21"/>
        </w:rPr>
        <w:t xml:space="preserve">（1）</w:t>
      </w:r>
      <w:r>
        <w:rPr>
          <w:rFonts w:hint="eastAsia" w:ascii="宋体" w:hAnsi="宋体" w:eastAsia="宋体"/>
          <w:szCs w:val="21"/>
        </w:rPr>
        <w:t xml:space="preserve">质保期：</w:t>
      </w:r>
      <w:r>
        <w:rPr>
          <w:rFonts w:ascii="宋体" w:hAnsi="宋体" w:eastAsia="宋体"/>
          <w:szCs w:val="21"/>
        </w:rPr>
        <w:t xml:space="preserve">验收通过之日起1年。</w:t>
      </w:r>
      <w:r/>
    </w:p>
    <w:p>
      <w:pPr>
        <w:jc w:val="left"/>
        <w:spacing w:line="360" w:lineRule="auto"/>
        <w:rPr>
          <w:rFonts w:ascii="宋体" w:hAnsi="宋体" w:eastAsia="宋体"/>
          <w:szCs w:val="21"/>
        </w:rPr>
      </w:pPr>
      <w:r>
        <w:rPr>
          <w:rFonts w:ascii="宋体" w:hAnsi="宋体" w:eastAsia="宋体"/>
          <w:szCs w:val="21"/>
        </w:rPr>
        <w:t xml:space="preserve">（2）质保期内，</w:t>
      </w:r>
      <w:r>
        <w:rPr>
          <w:rFonts w:hint="eastAsia" w:ascii="宋体" w:hAnsi="宋体" w:eastAsia="宋体"/>
          <w:szCs w:val="21"/>
        </w:rPr>
        <w:t xml:space="preserve">中标单位负责处理本项目涉及的纸质文物保护修复工作</w:t>
      </w:r>
      <w:r>
        <w:rPr>
          <w:rFonts w:ascii="宋体" w:hAnsi="宋体" w:eastAsia="宋体"/>
          <w:szCs w:val="21"/>
        </w:rPr>
        <w:t xml:space="preserve">，由此引起的一切费用由</w:t>
      </w:r>
      <w:r>
        <w:rPr>
          <w:rFonts w:hint="eastAsia" w:ascii="宋体" w:hAnsi="宋体" w:eastAsia="宋体"/>
          <w:szCs w:val="21"/>
        </w:rPr>
        <w:t xml:space="preserve">中标单位</w:t>
      </w:r>
      <w:r>
        <w:rPr>
          <w:rFonts w:ascii="宋体" w:hAnsi="宋体" w:eastAsia="宋体"/>
          <w:szCs w:val="21"/>
        </w:rPr>
        <w:t xml:space="preserve">承担</w:t>
      </w:r>
      <w:r>
        <w:rPr>
          <w:rFonts w:hint="eastAsia" w:ascii="宋体" w:hAnsi="宋体" w:eastAsia="宋体"/>
          <w:szCs w:val="21"/>
        </w:rPr>
        <w:t xml:space="preserve">，</w:t>
      </w:r>
      <w:r>
        <w:rPr>
          <w:rFonts w:ascii="宋体" w:hAnsi="宋体" w:eastAsia="宋体"/>
          <w:szCs w:val="21"/>
        </w:rPr>
        <w:t xml:space="preserve">响应时间为路程正常时间加</w:t>
      </w:r>
      <w:r>
        <w:rPr>
          <w:rFonts w:hint="eastAsia" w:ascii="宋体" w:hAnsi="宋体" w:eastAsia="宋体"/>
          <w:szCs w:val="21"/>
        </w:rPr>
        <w:t xml:space="preserve">8</w:t>
      </w:r>
      <w:r>
        <w:rPr>
          <w:rFonts w:ascii="宋体" w:hAnsi="宋体" w:eastAsia="宋体"/>
          <w:szCs w:val="21"/>
        </w:rPr>
        <w:t xml:space="preserve">小时。</w:t>
      </w:r>
      <w:r/>
    </w:p>
    <w:p>
      <w:pPr>
        <w:jc w:val="left"/>
        <w:spacing w:line="360" w:lineRule="auto"/>
        <w:rPr>
          <w:rFonts w:ascii="宋体" w:hAnsi="宋体" w:eastAsia="宋体"/>
          <w:b/>
          <w:bCs/>
          <w:spacing w:val="4"/>
          <w:szCs w:val="21"/>
        </w:rPr>
      </w:pPr>
      <w:r>
        <w:rPr>
          <w:rFonts w:hint="eastAsia" w:ascii="宋体" w:hAnsi="宋体" w:eastAsia="宋体"/>
          <w:szCs w:val="21"/>
        </w:rPr>
        <w:t xml:space="preserve">（3）</w:t>
      </w:r>
      <w:r>
        <w:rPr>
          <w:rFonts w:ascii="宋体" w:hAnsi="宋体" w:eastAsia="宋体"/>
          <w:szCs w:val="21"/>
        </w:rPr>
        <w:t xml:space="preserve">成交供应商负责免费向采购人提供维</w:t>
      </w:r>
      <w:r>
        <w:rPr>
          <w:rFonts w:hint="eastAsia" w:ascii="宋体" w:hAnsi="宋体" w:eastAsia="宋体"/>
          <w:szCs w:val="21"/>
        </w:rPr>
        <w:t xml:space="preserve">护</w:t>
      </w:r>
      <w:r>
        <w:rPr>
          <w:rFonts w:ascii="宋体" w:hAnsi="宋体" w:eastAsia="宋体"/>
          <w:szCs w:val="21"/>
        </w:rPr>
        <w:t xml:space="preserve">或操作人员的培训</w:t>
      </w:r>
      <w:r>
        <w:rPr>
          <w:rFonts w:hint="eastAsia" w:ascii="宋体" w:hAnsi="宋体" w:eastAsia="宋体"/>
          <w:szCs w:val="21"/>
        </w:rPr>
        <w:t xml:space="preserve">，培训期限为项目实施过程中。</w:t>
      </w:r>
      <w:r/>
    </w:p>
    <w:p>
      <w:pPr>
        <w:pStyle w:val="972"/>
        <w:ind w:hanging="343"/>
        <w:rPr>
          <w:rFonts w:ascii="宋体" w:hAnsi="宋体" w:eastAsia="宋体" w:cs="宋体"/>
          <w:color w:val="000000" w:themeColor="text1"/>
          <w:sz w:val="21"/>
          <w:szCs w:val="21"/>
        </w:rPr>
      </w:pPr>
      <w:r>
        <w:rPr>
          <w:rFonts w:ascii="宋体" w:hAnsi="宋体" w:eastAsia="宋体" w:cs="宋体"/>
          <w:color w:val="000000" w:themeColor="text1"/>
          <w:sz w:val="21"/>
          <w:szCs w:val="21"/>
        </w:rPr>
      </w:r>
      <w:r/>
    </w:p>
    <w:p>
      <w:pPr>
        <w:pStyle w:val="972"/>
        <w:ind w:hanging="343"/>
        <w:rPr>
          <w:rFonts w:ascii="宋体" w:hAnsi="宋体" w:eastAsia="宋体" w:cs="宋体"/>
          <w:color w:val="000000" w:themeColor="text1"/>
        </w:rPr>
      </w:pPr>
      <w:r>
        <w:rPr>
          <w:rFonts w:ascii="宋体" w:hAnsi="宋体" w:eastAsia="宋体" w:cs="宋体"/>
          <w:color w:val="000000" w:themeColor="text1"/>
        </w:rPr>
      </w:r>
      <w:r/>
    </w:p>
    <w:p>
      <w:pPr>
        <w:pStyle w:val="972"/>
        <w:ind w:hanging="343"/>
        <w:rPr>
          <w:rFonts w:ascii="宋体" w:hAnsi="宋体" w:eastAsia="宋体" w:cs="宋体"/>
          <w:color w:val="000000" w:themeColor="text1"/>
        </w:rPr>
      </w:pPr>
      <w:r>
        <w:rPr>
          <w:rFonts w:ascii="宋体" w:hAnsi="宋体" w:eastAsia="宋体" w:cs="宋体"/>
          <w:color w:val="000000" w:themeColor="text1"/>
        </w:rPr>
      </w:r>
      <w:r/>
    </w:p>
    <w:p>
      <w:pPr>
        <w:jc w:val="left"/>
        <w:widowControl/>
        <w:rPr>
          <w:rFonts w:ascii="宋体" w:hAnsi="宋体" w:eastAsia="宋体" w:cs="宋体"/>
          <w:b/>
          <w:color w:val="000000" w:themeColor="text1"/>
          <w:sz w:val="36"/>
          <w:szCs w:val="36"/>
        </w:rPr>
      </w:pPr>
      <w:r>
        <w:rPr>
          <w:rFonts w:ascii="宋体" w:hAnsi="宋体" w:eastAsia="宋体" w:cs="宋体"/>
          <w:color w:val="000000" w:themeColor="text1"/>
        </w:rPr>
        <w:br w:type="page" w:clear="all"/>
      </w:r>
      <w:r/>
    </w:p>
    <w:p>
      <w:pPr>
        <w:pStyle w:val="972"/>
        <w:ind w:hanging="343"/>
        <w:rPr>
          <w:rFonts w:ascii="宋体" w:hAnsi="宋体" w:eastAsia="宋体" w:cs="宋体"/>
          <w:color w:val="000000" w:themeColor="text1"/>
        </w:rPr>
      </w:pPr>
      <w:r>
        <w:rPr>
          <w:rFonts w:ascii="宋体" w:hAnsi="宋体" w:eastAsia="宋体" w:cs="宋体"/>
          <w:color w:val="000000" w:themeColor="text1"/>
        </w:rPr>
      </w:r>
      <w:r/>
    </w:p>
    <w:p>
      <w:pPr>
        <w:pStyle w:val="972"/>
        <w:ind w:hanging="343"/>
        <w:rPr>
          <w:rFonts w:ascii="宋体" w:hAnsi="宋体" w:eastAsia="宋体" w:cs="宋体"/>
          <w:color w:val="000000" w:themeColor="text1"/>
        </w:rPr>
      </w:pPr>
      <w:r>
        <w:rPr>
          <w:rFonts w:hint="eastAsia" w:ascii="宋体" w:hAnsi="宋体" w:eastAsia="宋体" w:cs="宋体"/>
          <w:color w:val="000000" w:themeColor="text1"/>
        </w:rPr>
        <w:t xml:space="preserve">第六章 </w:t>
      </w:r>
      <w:r>
        <w:rPr>
          <w:rFonts w:hint="eastAsia" w:ascii="宋体" w:hAnsi="宋体" w:eastAsia="宋体" w:cs="宋体"/>
          <w:color w:val="000000" w:themeColor="text1"/>
        </w:rPr>
        <w:t xml:space="preserve">拟签订</w:t>
      </w:r>
      <w:r>
        <w:rPr>
          <w:rFonts w:hint="eastAsia" w:ascii="宋体" w:hAnsi="宋体" w:eastAsia="宋体" w:cs="宋体"/>
          <w:color w:val="000000" w:themeColor="text1"/>
        </w:rPr>
        <w:t xml:space="preserve">的合同文本</w:t>
      </w:r>
      <w:bookmarkEnd w:id="565"/>
      <w:r/>
      <w:bookmarkEnd w:id="574"/>
      <w:r/>
      <w:r/>
    </w:p>
    <w:p>
      <w:pPr>
        <w:ind w:firstLine="480"/>
        <w:spacing w:line="360" w:lineRule="auto"/>
        <w:widowControl/>
        <w:rPr>
          <w:rFonts w:ascii="宋体" w:hAnsi="宋体" w:eastAsia="宋体" w:cs="宋体"/>
          <w:color w:val="000000" w:themeColor="text1"/>
          <w:sz w:val="24"/>
          <w:szCs w:val="24"/>
        </w:rPr>
      </w:pPr>
      <w:r/>
      <w:bookmarkStart w:id="575" w:name="_Toc12681"/>
      <w:r/>
      <w:bookmarkStart w:id="576" w:name="_Toc104818930"/>
      <w:r/>
      <w:r/>
    </w:p>
    <w:p>
      <w:pPr>
        <w:ind w:firstLine="480"/>
        <w:spacing w:line="360" w:lineRule="auto"/>
        <w:widowControl/>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ind w:firstLine="1084"/>
        <w:spacing w:line="360" w:lineRule="auto"/>
        <w:widowControl/>
        <w:rPr>
          <w:rFonts w:ascii="宋体" w:hAnsi="宋体" w:eastAsia="宋体" w:cs="宋体"/>
          <w:b/>
          <w:color w:val="000000" w:themeColor="text1"/>
          <w:sz w:val="32"/>
          <w:szCs w:val="28"/>
        </w:rPr>
      </w:pPr>
      <w:r>
        <w:rPr>
          <w:rFonts w:hint="eastAsia" w:ascii="宋体" w:hAnsi="宋体" w:eastAsia="宋体" w:cs="宋体"/>
          <w:b/>
          <w:color w:val="000000" w:themeColor="text1"/>
          <w:sz w:val="36"/>
          <w:szCs w:val="32"/>
        </w:rPr>
        <w:t xml:space="preserve">常州市金坛区博物馆馆藏书画文物抢救性保护修复</w:t>
      </w:r>
      <w:r/>
    </w:p>
    <w:p>
      <w:pPr>
        <w:ind w:firstLine="480"/>
        <w:spacing w:line="360" w:lineRule="auto"/>
        <w:widowControl/>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jc w:val="center"/>
        <w:spacing w:line="360" w:lineRule="auto"/>
        <w:widowControl/>
        <w:rPr>
          <w:rFonts w:ascii="宋体" w:hAnsi="宋体" w:eastAsia="宋体" w:cs="宋体"/>
          <w:color w:val="000000" w:themeColor="text1"/>
          <w:sz w:val="22"/>
        </w:rPr>
      </w:pPr>
      <w:r>
        <w:rPr>
          <w:rFonts w:hint="eastAsia" w:ascii="宋体" w:hAnsi="宋体" w:eastAsia="宋体" w:cs="宋体"/>
          <w:b/>
          <w:bCs/>
          <w:color w:val="000000" w:themeColor="text1"/>
          <w:sz w:val="60"/>
          <w:szCs w:val="60"/>
        </w:rPr>
        <w:t xml:space="preserve">服务合同</w:t>
      </w:r>
      <w:r/>
    </w:p>
    <w:p>
      <w:pPr>
        <w:ind w:firstLine="480"/>
        <w:spacing w:line="360" w:lineRule="auto"/>
        <w:widowControl/>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ind w:firstLine="480"/>
        <w:spacing w:line="360" w:lineRule="auto"/>
        <w:widowControl/>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ind w:firstLine="480"/>
        <w:spacing w:line="360" w:lineRule="auto"/>
        <w:widowControl/>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ind w:firstLine="480"/>
        <w:spacing w:line="360" w:lineRule="auto"/>
        <w:widowControl/>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ind w:firstLine="480"/>
        <w:spacing w:line="360" w:lineRule="auto"/>
        <w:widowControl/>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ind w:firstLine="480"/>
        <w:spacing w:line="360" w:lineRule="auto"/>
        <w:widowControl/>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pStyle w:val="989"/>
        <w:ind w:firstLine="1063"/>
        <w:spacing w:line="360" w:lineRule="auto"/>
        <w:widowControl/>
        <w:rPr>
          <w:rFonts w:cs="宋体"/>
          <w:b/>
          <w:bCs/>
          <w:color w:val="000000" w:themeColor="text1"/>
          <w:sz w:val="32"/>
          <w:szCs w:val="32"/>
        </w:rPr>
      </w:pPr>
      <w:r>
        <w:rPr>
          <w:rFonts w:hint="eastAsia" w:cs="宋体"/>
          <w:b/>
          <w:bCs/>
          <w:color w:val="000000" w:themeColor="text1"/>
          <w:sz w:val="32"/>
          <w:szCs w:val="32"/>
        </w:rPr>
        <w:t xml:space="preserve">甲方：</w:t>
      </w:r>
      <w:r/>
    </w:p>
    <w:p>
      <w:pPr>
        <w:pStyle w:val="989"/>
        <w:ind w:firstLine="1063"/>
        <w:spacing w:line="360" w:lineRule="auto"/>
        <w:widowControl/>
        <w:rPr>
          <w:rFonts w:cs="宋体"/>
          <w:b/>
          <w:bCs/>
          <w:color w:val="000000" w:themeColor="text1"/>
          <w:sz w:val="32"/>
          <w:szCs w:val="32"/>
        </w:rPr>
      </w:pPr>
      <w:r>
        <w:rPr>
          <w:rFonts w:hint="eastAsia" w:cs="宋体"/>
          <w:b/>
          <w:bCs/>
          <w:color w:val="000000" w:themeColor="text1"/>
          <w:sz w:val="32"/>
          <w:szCs w:val="32"/>
        </w:rPr>
        <w:t xml:space="preserve">乙方：</w:t>
      </w:r>
      <w:r/>
    </w:p>
    <w:p>
      <w:pPr>
        <w:pStyle w:val="989"/>
        <w:ind w:firstLine="1063"/>
        <w:spacing w:line="360" w:lineRule="auto"/>
        <w:widowControl/>
        <w:rPr>
          <w:rFonts w:cs="宋体"/>
          <w:b/>
          <w:bCs/>
          <w:color w:val="000000" w:themeColor="text1"/>
          <w:sz w:val="32"/>
          <w:szCs w:val="32"/>
        </w:rPr>
      </w:pPr>
      <w:r>
        <w:rPr>
          <w:rFonts w:hint="eastAsia" w:cs="宋体"/>
          <w:b/>
          <w:bCs/>
          <w:color w:val="000000" w:themeColor="text1"/>
          <w:sz w:val="32"/>
          <w:szCs w:val="32"/>
        </w:rPr>
        <w:t xml:space="preserve">采购编号：</w:t>
      </w:r>
      <w:r/>
    </w:p>
    <w:p>
      <w:pPr>
        <w:pStyle w:val="989"/>
        <w:ind w:firstLine="1063"/>
        <w:spacing w:line="360" w:lineRule="auto"/>
        <w:widowControl/>
        <w:rPr>
          <w:rFonts w:cs="宋体"/>
          <w:color w:val="000000" w:themeColor="text1"/>
          <w:sz w:val="32"/>
          <w:szCs w:val="32"/>
        </w:rPr>
      </w:pPr>
      <w:r>
        <w:rPr>
          <w:rFonts w:hint="eastAsia" w:cs="宋体"/>
          <w:b/>
          <w:bCs/>
          <w:color w:val="000000" w:themeColor="text1"/>
          <w:sz w:val="32"/>
          <w:szCs w:val="32"/>
        </w:rPr>
        <w:t xml:space="preserve">签订日期：</w:t>
      </w:r>
      <w:r/>
    </w:p>
    <w:p>
      <w:pPr>
        <w:ind w:firstLine="640"/>
        <w:spacing w:line="360" w:lineRule="auto"/>
        <w:widowControl/>
        <w:rPr>
          <w:rFonts w:ascii="宋体" w:hAnsi="宋体" w:eastAsia="宋体" w:cs="宋体"/>
          <w:color w:val="000000" w:themeColor="text1"/>
          <w:sz w:val="32"/>
          <w:szCs w:val="32"/>
        </w:rPr>
        <w:sectPr>
          <w:footerReference w:type="default" r:id="rId15"/>
          <w:footnotePr/>
          <w:endnotePr/>
          <w:type w:val="nextPage"/>
          <w:pgSz w:w="11910" w:h="16850" w:orient="portrait"/>
          <w:pgMar w:top="1134" w:right="1134" w:bottom="1134" w:left="1134" w:header="0" w:footer="1077" w:gutter="0"/>
          <w:cols w:num="1" w:sep="0" w:space="720" w:equalWidth="1"/>
          <w:docGrid w:linePitch="360"/>
        </w:sectPr>
      </w:pPr>
      <w:r>
        <w:rPr>
          <w:rFonts w:ascii="宋体" w:hAnsi="宋体" w:eastAsia="宋体" w:cs="宋体"/>
          <w:color w:val="000000" w:themeColor="text1"/>
          <w:sz w:val="32"/>
          <w:szCs w:val="32"/>
        </w:rPr>
      </w:r>
      <w:r/>
    </w:p>
    <w:p>
      <w:pPr>
        <w:jc w:val="center"/>
        <w:rPr>
          <w:rFonts w:ascii="宋体" w:hAnsi="宋体" w:eastAsia="宋体"/>
          <w:sz w:val="28"/>
          <w:szCs w:val="32"/>
        </w:rPr>
      </w:pPr>
      <w:r>
        <w:rPr>
          <w:rFonts w:hint="eastAsia" w:ascii="宋体" w:hAnsi="宋体" w:eastAsia="宋体"/>
          <w:sz w:val="28"/>
          <w:szCs w:val="32"/>
        </w:rPr>
        <w:t xml:space="preserve">常州市金坛区博物馆馆藏书画文物抢救性保护修复</w:t>
      </w:r>
      <w:r>
        <w:rPr>
          <w:rFonts w:hint="eastAsia" w:ascii="宋体" w:hAnsi="宋体" w:eastAsia="宋体"/>
          <w:sz w:val="28"/>
          <w:szCs w:val="32"/>
        </w:rPr>
        <w:t xml:space="preserve">项目合同</w:t>
      </w:r>
      <w:r/>
    </w:p>
    <w:p>
      <w:pPr>
        <w:jc w:val="right"/>
        <w:rPr>
          <w:rFonts w:ascii="宋体" w:hAnsi="宋体" w:eastAsia="宋体"/>
        </w:rPr>
      </w:pPr>
      <w:r>
        <w:rPr>
          <w:rFonts w:ascii="宋体" w:hAnsi="宋体" w:eastAsia="宋体"/>
        </w:rPr>
      </w:r>
      <w:r/>
    </w:p>
    <w:p>
      <w:pPr>
        <w:jc w:val="right"/>
        <w:rPr>
          <w:rFonts w:ascii="宋体" w:hAnsi="宋体" w:eastAsia="宋体"/>
        </w:rPr>
      </w:pPr>
      <w:r>
        <w:rPr>
          <w:rFonts w:hint="eastAsia" w:ascii="宋体" w:hAnsi="宋体" w:eastAsia="宋体"/>
        </w:rPr>
        <w:t xml:space="preserve">合同编号：       </w:t>
      </w:r>
      <w:r/>
    </w:p>
    <w:p>
      <w:pPr>
        <w:ind w:firstLine="420"/>
        <w:spacing w:line="360" w:lineRule="auto"/>
        <w:rPr>
          <w:rFonts w:ascii="宋体" w:hAnsi="宋体"/>
          <w:szCs w:val="21"/>
        </w:rPr>
      </w:pPr>
      <w:r>
        <w:rPr>
          <w:rFonts w:hint="eastAsia" w:ascii="宋体" w:hAnsi="宋体"/>
          <w:szCs w:val="21"/>
        </w:rPr>
        <w:t xml:space="preserve">合同双方当事人：</w:t>
      </w:r>
      <w:r/>
    </w:p>
    <w:tbl>
      <w:tblPr>
        <w:tblStyle w:val="1012"/>
        <w:tblW w:w="9903" w:type="dxa"/>
        <w:tblInd w:w="-6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875"/>
        <w:gridCol w:w="5028"/>
      </w:tblGrid>
      <w:tr>
        <w:trPr/>
        <w:tc>
          <w:tcPr>
            <w:tcW w:w="4875" w:type="dxa"/>
            <w:textDirection w:val="lrTb"/>
            <w:noWrap w:val="false"/>
          </w:tcPr>
          <w:p>
            <w:pPr>
              <w:ind w:firstLine="420"/>
              <w:spacing w:line="360" w:lineRule="auto"/>
              <w:rPr>
                <w:rFonts w:ascii="宋体" w:hAnsi="宋体" w:eastAsia="宋体"/>
                <w:szCs w:val="21"/>
              </w:rPr>
            </w:pPr>
            <w:r>
              <w:rPr>
                <w:rFonts w:hint="eastAsia" w:ascii="宋体" w:hAnsi="宋体" w:eastAsia="宋体"/>
                <w:szCs w:val="21"/>
              </w:rPr>
              <w:t xml:space="preserve">甲方：</w:t>
            </w:r>
            <w:r/>
          </w:p>
          <w:p>
            <w:pPr>
              <w:ind w:firstLine="420"/>
              <w:spacing w:line="360" w:lineRule="auto"/>
              <w:rPr>
                <w:rFonts w:ascii="宋体" w:hAnsi="宋体" w:eastAsia="宋体"/>
                <w:szCs w:val="21"/>
              </w:rPr>
            </w:pPr>
            <w:r>
              <w:rPr>
                <w:rFonts w:hint="eastAsia" w:ascii="宋体" w:hAnsi="宋体" w:eastAsia="宋体"/>
                <w:szCs w:val="21"/>
              </w:rPr>
              <w:t xml:space="preserve">法定代表人：</w:t>
            </w:r>
            <w:r/>
          </w:p>
          <w:p>
            <w:pPr>
              <w:ind w:left="1163" w:hanging="630"/>
              <w:spacing w:line="360" w:lineRule="auto"/>
              <w:rPr>
                <w:rFonts w:ascii="宋体" w:hAnsi="宋体" w:eastAsia="宋体"/>
                <w:szCs w:val="21"/>
              </w:rPr>
            </w:pPr>
            <w:r>
              <w:rPr>
                <w:rFonts w:hint="eastAsia" w:ascii="宋体" w:hAnsi="宋体" w:eastAsia="宋体"/>
                <w:szCs w:val="21"/>
              </w:rPr>
              <w:t xml:space="preserve">地址：</w:t>
            </w:r>
            <w:r/>
          </w:p>
          <w:p>
            <w:pPr>
              <w:ind w:firstLine="420"/>
              <w:spacing w:line="360" w:lineRule="auto"/>
              <w:rPr>
                <w:rFonts w:ascii="宋体" w:hAnsi="宋体" w:eastAsia="宋体"/>
                <w:szCs w:val="21"/>
              </w:rPr>
            </w:pPr>
            <w:r>
              <w:rPr>
                <w:rFonts w:hint="eastAsia" w:ascii="宋体" w:hAnsi="宋体" w:eastAsia="宋体"/>
                <w:szCs w:val="21"/>
              </w:rPr>
              <w:t xml:space="preserve">邮编：</w:t>
            </w:r>
            <w:r/>
          </w:p>
          <w:p>
            <w:pPr>
              <w:ind w:firstLine="420"/>
              <w:spacing w:line="360" w:lineRule="auto"/>
              <w:rPr>
                <w:szCs w:val="21"/>
              </w:rPr>
            </w:pPr>
            <w:r>
              <w:rPr>
                <w:rFonts w:hint="eastAsia" w:ascii="宋体" w:hAnsi="宋体" w:eastAsia="宋体"/>
                <w:szCs w:val="21"/>
              </w:rPr>
              <w:t xml:space="preserve">电话：</w:t>
            </w:r>
            <w:r/>
          </w:p>
        </w:tc>
        <w:tc>
          <w:tcPr>
            <w:tcW w:w="5028" w:type="dxa"/>
            <w:textDirection w:val="lrTb"/>
            <w:noWrap w:val="false"/>
          </w:tcPr>
          <w:p>
            <w:pPr>
              <w:ind w:firstLine="420"/>
              <w:spacing w:line="360" w:lineRule="auto"/>
              <w:rPr>
                <w:rFonts w:ascii="宋体" w:hAnsi="宋体" w:eastAsia="宋体"/>
                <w:szCs w:val="21"/>
              </w:rPr>
            </w:pPr>
            <w:r>
              <w:rPr>
                <w:rFonts w:hint="eastAsia" w:ascii="宋体" w:hAnsi="宋体" w:eastAsia="宋体"/>
                <w:szCs w:val="21"/>
              </w:rPr>
              <w:t xml:space="preserve">乙方：</w:t>
            </w:r>
            <w:r/>
          </w:p>
          <w:p>
            <w:pPr>
              <w:ind w:firstLine="420"/>
              <w:spacing w:line="360" w:lineRule="auto"/>
              <w:rPr>
                <w:rFonts w:ascii="宋体" w:hAnsi="宋体" w:eastAsia="宋体"/>
                <w:szCs w:val="21"/>
              </w:rPr>
            </w:pPr>
            <w:r>
              <w:rPr>
                <w:rFonts w:hint="eastAsia" w:ascii="宋体" w:hAnsi="宋体" w:eastAsia="宋体"/>
                <w:szCs w:val="21"/>
              </w:rPr>
              <w:t xml:space="preserve">法定代表人：</w:t>
            </w:r>
            <w:r/>
          </w:p>
          <w:p>
            <w:pPr>
              <w:ind w:firstLine="420"/>
              <w:spacing w:line="360" w:lineRule="auto"/>
              <w:rPr>
                <w:rFonts w:ascii="宋体" w:hAnsi="宋体" w:eastAsia="宋体"/>
                <w:szCs w:val="21"/>
              </w:rPr>
            </w:pPr>
            <w:r>
              <w:rPr>
                <w:rFonts w:hint="eastAsia" w:ascii="宋体" w:hAnsi="宋体" w:eastAsia="宋体"/>
                <w:szCs w:val="21"/>
              </w:rPr>
              <w:t xml:space="preserve">地址：</w:t>
            </w:r>
            <w:r/>
          </w:p>
          <w:p>
            <w:pPr>
              <w:ind w:firstLine="420"/>
              <w:spacing w:line="360" w:lineRule="auto"/>
              <w:rPr>
                <w:rFonts w:ascii="宋体" w:hAnsi="宋体" w:eastAsia="宋体"/>
                <w:szCs w:val="21"/>
              </w:rPr>
            </w:pPr>
            <w:r>
              <w:rPr>
                <w:rFonts w:hint="eastAsia" w:ascii="宋体" w:hAnsi="宋体" w:eastAsia="宋体"/>
                <w:szCs w:val="21"/>
              </w:rPr>
              <w:t xml:space="preserve">邮编：</w:t>
            </w:r>
            <w:r/>
          </w:p>
          <w:p>
            <w:pPr>
              <w:ind w:firstLine="420"/>
              <w:spacing w:line="360" w:lineRule="auto"/>
              <w:rPr>
                <w:rFonts w:eastAsia="宋体"/>
                <w:szCs w:val="21"/>
              </w:rPr>
            </w:pPr>
            <w:r>
              <w:rPr>
                <w:rFonts w:hint="eastAsia" w:ascii="宋体" w:hAnsi="宋体" w:eastAsia="宋体"/>
                <w:szCs w:val="21"/>
              </w:rPr>
              <w:t xml:space="preserve">电话：</w:t>
            </w:r>
            <w:r/>
          </w:p>
        </w:tc>
      </w:tr>
    </w:tbl>
    <w:p>
      <w:pPr>
        <w:ind w:firstLine="420"/>
        <w:spacing w:line="360" w:lineRule="auto"/>
        <w:rPr>
          <w:rFonts w:ascii="宋体" w:hAnsi="宋体"/>
          <w:szCs w:val="21"/>
        </w:rPr>
      </w:pPr>
      <w:r>
        <w:rPr>
          <w:rFonts w:hint="eastAsia" w:ascii="宋体" w:hAnsi="宋体"/>
          <w:szCs w:val="21"/>
        </w:rPr>
        <w:t xml:space="preserve">甲、乙双方经过平等协商，根据《中华人民共和国民法典》、《中华人民共和国文物保护法》、《博物馆藏品管理办法》有关规定及国家有关法律法规，就甲方委托乙方修复文物藏品的相关事宜订立修复合同如下，并共同遵守。</w:t>
      </w:r>
      <w:r/>
    </w:p>
    <w:p>
      <w:pPr>
        <w:ind w:firstLine="422"/>
        <w:spacing w:line="360" w:lineRule="auto"/>
        <w:rPr>
          <w:rFonts w:ascii="宋体" w:hAnsi="宋体"/>
          <w:b/>
          <w:bCs/>
          <w:szCs w:val="21"/>
        </w:rPr>
      </w:pPr>
      <w:r>
        <w:rPr>
          <w:rFonts w:hint="eastAsia" w:ascii="宋体" w:hAnsi="宋体"/>
          <w:b/>
          <w:bCs/>
          <w:szCs w:val="21"/>
        </w:rPr>
        <w:t xml:space="preserve">第一条 修复文物藏品名称和数量</w:t>
      </w:r>
      <w:r/>
    </w:p>
    <w:p>
      <w:pPr>
        <w:ind w:firstLine="420"/>
        <w:spacing w:line="360" w:lineRule="auto"/>
        <w:rPr>
          <w:rFonts w:ascii="宋体" w:hAnsi="宋体"/>
          <w:szCs w:val="21"/>
        </w:rPr>
      </w:pPr>
      <w:r>
        <w:rPr>
          <w:rFonts w:hint="eastAsia" w:ascii="宋体" w:hAnsi="宋体"/>
          <w:szCs w:val="21"/>
        </w:rPr>
        <w:t xml:space="preserve">经双方协商，甲方委托乙方修复以下文物藏品（见下表）：</w:t>
      </w:r>
      <w:r/>
    </w:p>
    <w:tbl>
      <w:tblPr>
        <w:tblStyle w:val="1217"/>
        <w:tblW w:w="9353"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699"/>
        <w:gridCol w:w="1418"/>
        <w:gridCol w:w="3028"/>
        <w:gridCol w:w="2692"/>
        <w:gridCol w:w="1516"/>
      </w:tblGrid>
      <w:tr>
        <w:trPr>
          <w:jc w:val="center"/>
          <w:trHeight w:val="631"/>
        </w:trPr>
        <w:tc>
          <w:tcPr>
            <w:tcW w:w="699" w:type="dxa"/>
            <w:vAlign w:val="center"/>
            <w:textDirection w:val="lrTb"/>
            <w:noWrap w:val="false"/>
          </w:tcPr>
          <w:p>
            <w:pPr>
              <w:pStyle w:val="1216"/>
              <w:jc w:val="center"/>
              <w:spacing w:before="135" w:line="219" w:lineRule="auto"/>
              <w:rPr>
                <w:spacing w:val="12"/>
                <w:sz w:val="21"/>
                <w:szCs w:val="21"/>
              </w:rPr>
            </w:pPr>
            <w:r>
              <w:rPr>
                <w:spacing w:val="12"/>
                <w:sz w:val="21"/>
                <w:szCs w:val="21"/>
              </w:rPr>
              <w:t xml:space="preserve">序号</w:t>
            </w:r>
            <w:r/>
          </w:p>
        </w:tc>
        <w:tc>
          <w:tcPr>
            <w:tcW w:w="1418" w:type="dxa"/>
            <w:vAlign w:val="center"/>
            <w:textDirection w:val="lrTb"/>
            <w:noWrap w:val="false"/>
          </w:tcPr>
          <w:p>
            <w:pPr>
              <w:pStyle w:val="1216"/>
              <w:jc w:val="center"/>
              <w:spacing w:before="135" w:line="219" w:lineRule="auto"/>
              <w:rPr>
                <w:spacing w:val="12"/>
                <w:sz w:val="21"/>
                <w:szCs w:val="21"/>
              </w:rPr>
            </w:pPr>
            <w:r>
              <w:rPr>
                <w:spacing w:val="12"/>
                <w:sz w:val="21"/>
                <w:szCs w:val="21"/>
              </w:rPr>
              <w:t xml:space="preserve">藏品编号</w:t>
            </w:r>
            <w:r/>
          </w:p>
        </w:tc>
        <w:tc>
          <w:tcPr>
            <w:tcW w:w="3028" w:type="dxa"/>
            <w:vAlign w:val="center"/>
            <w:textDirection w:val="lrTb"/>
            <w:noWrap w:val="false"/>
          </w:tcPr>
          <w:p>
            <w:pPr>
              <w:pStyle w:val="1216"/>
              <w:jc w:val="center"/>
              <w:spacing w:before="135" w:line="219" w:lineRule="auto"/>
              <w:rPr>
                <w:spacing w:val="12"/>
                <w:sz w:val="21"/>
                <w:szCs w:val="21"/>
              </w:rPr>
            </w:pPr>
            <w:r>
              <w:rPr>
                <w:spacing w:val="12"/>
                <w:sz w:val="21"/>
                <w:szCs w:val="21"/>
              </w:rPr>
              <w:t xml:space="preserve">名称</w:t>
            </w:r>
            <w:r/>
          </w:p>
        </w:tc>
        <w:tc>
          <w:tcPr>
            <w:tcW w:w="2692" w:type="dxa"/>
            <w:vAlign w:val="center"/>
            <w:textDirection w:val="lrTb"/>
            <w:noWrap w:val="false"/>
          </w:tcPr>
          <w:p>
            <w:pPr>
              <w:pStyle w:val="1216"/>
              <w:jc w:val="center"/>
              <w:spacing w:before="135" w:line="219" w:lineRule="auto"/>
              <w:rPr>
                <w:spacing w:val="12"/>
                <w:sz w:val="21"/>
                <w:szCs w:val="21"/>
              </w:rPr>
            </w:pPr>
            <w:r>
              <w:rPr>
                <w:spacing w:val="12"/>
                <w:sz w:val="21"/>
                <w:szCs w:val="21"/>
              </w:rPr>
              <w:t xml:space="preserve">主要病害类型</w:t>
            </w:r>
            <w:r/>
          </w:p>
        </w:tc>
        <w:tc>
          <w:tcPr>
            <w:tcW w:w="1516" w:type="dxa"/>
            <w:vAlign w:val="center"/>
            <w:textDirection w:val="lrTb"/>
            <w:noWrap w:val="false"/>
          </w:tcPr>
          <w:p>
            <w:pPr>
              <w:pStyle w:val="1216"/>
              <w:jc w:val="center"/>
              <w:spacing w:before="135" w:line="219" w:lineRule="auto"/>
              <w:rPr>
                <w:spacing w:val="12"/>
                <w:sz w:val="21"/>
                <w:szCs w:val="21"/>
              </w:rPr>
            </w:pPr>
            <w:r>
              <w:rPr>
                <w:spacing w:val="12"/>
                <w:sz w:val="21"/>
                <w:szCs w:val="21"/>
              </w:rPr>
              <w:t xml:space="preserve">病害综合评估</w:t>
            </w:r>
            <w:r/>
          </w:p>
        </w:tc>
      </w:tr>
      <w:tr>
        <w:trPr>
          <w:jc w:val="center"/>
          <w:trHeight w:val="515"/>
        </w:trPr>
        <w:tc>
          <w:tcPr>
            <w:tcW w:w="699" w:type="dxa"/>
            <w:vAlign w:val="center"/>
            <w:textDirection w:val="lrTb"/>
            <w:noWrap w:val="false"/>
          </w:tcPr>
          <w:p>
            <w:pPr>
              <w:ind w:left="314"/>
              <w:spacing w:before="176" w:line="188" w:lineRule="auto"/>
              <w:rPr>
                <w:rFonts w:ascii="宋体" w:hAnsi="宋体" w:eastAsia="宋体" w:cs="Times New Roman"/>
                <w:szCs w:val="21"/>
              </w:rPr>
            </w:pPr>
            <w:r>
              <w:rPr>
                <w:rFonts w:ascii="宋体" w:hAnsi="宋体" w:eastAsia="宋体" w:cs="Times New Roman"/>
                <w:szCs w:val="21"/>
              </w:rPr>
              <w:t xml:space="preserve">1</w:t>
            </w:r>
            <w:r/>
          </w:p>
        </w:tc>
        <w:tc>
          <w:tcPr>
            <w:tcW w:w="1418" w:type="dxa"/>
            <w:vAlign w:val="center"/>
            <w:textDirection w:val="lrTb"/>
            <w:noWrap w:val="false"/>
          </w:tcPr>
          <w:p>
            <w:pPr>
              <w:ind w:left="467"/>
              <w:spacing w:before="176" w:line="188" w:lineRule="auto"/>
              <w:rPr>
                <w:rFonts w:ascii="宋体" w:hAnsi="宋体" w:eastAsia="宋体" w:cs="Times New Roman"/>
                <w:szCs w:val="21"/>
              </w:rPr>
            </w:pPr>
            <w:r>
              <w:rPr>
                <w:rFonts w:ascii="宋体" w:hAnsi="宋体" w:eastAsia="宋体" w:cs="Times New Roman"/>
                <w:spacing w:val="-1"/>
                <w:szCs w:val="21"/>
              </w:rPr>
              <w:t xml:space="preserve">0860</w:t>
            </w:r>
            <w:r/>
          </w:p>
        </w:tc>
        <w:tc>
          <w:tcPr>
            <w:tcW w:w="3028" w:type="dxa"/>
            <w:vAlign w:val="center"/>
            <w:textDirection w:val="lrTb"/>
            <w:noWrap w:val="false"/>
          </w:tcPr>
          <w:p>
            <w:pPr>
              <w:pStyle w:val="1216"/>
              <w:ind w:left="202"/>
              <w:spacing w:before="135" w:line="219" w:lineRule="auto"/>
              <w:rPr>
                <w:sz w:val="21"/>
                <w:szCs w:val="21"/>
                <w:lang w:eastAsia="zh-CN"/>
              </w:rPr>
            </w:pPr>
            <w:r>
              <w:rPr>
                <w:spacing w:val="12"/>
                <w:sz w:val="21"/>
                <w:szCs w:val="21"/>
                <w:lang w:eastAsia="zh-CN"/>
              </w:rPr>
              <w:t xml:space="preserve">大禹</w:t>
            </w:r>
            <w:r>
              <w:rPr>
                <w:spacing w:val="12"/>
                <w:sz w:val="21"/>
                <w:szCs w:val="21"/>
                <w:lang w:eastAsia="zh-CN"/>
              </w:rPr>
              <w:t xml:space="preserve">圣德神功碑</w:t>
            </w:r>
            <w:r>
              <w:rPr>
                <w:spacing w:val="12"/>
                <w:sz w:val="21"/>
                <w:szCs w:val="21"/>
                <w:lang w:eastAsia="zh-CN"/>
              </w:rPr>
              <w:t xml:space="preserve">记拓片</w:t>
            </w:r>
            <w:r/>
          </w:p>
        </w:tc>
        <w:tc>
          <w:tcPr>
            <w:tcW w:w="2692" w:type="dxa"/>
            <w:vAlign w:val="center"/>
            <w:textDirection w:val="lrTb"/>
            <w:noWrap w:val="false"/>
          </w:tcPr>
          <w:p>
            <w:pPr>
              <w:pStyle w:val="1216"/>
              <w:ind w:left="15"/>
              <w:spacing w:before="36" w:line="219" w:lineRule="auto"/>
              <w:rPr>
                <w:sz w:val="21"/>
                <w:szCs w:val="21"/>
                <w:lang w:eastAsia="zh-CN"/>
              </w:rPr>
            </w:pPr>
            <w:r>
              <w:rPr>
                <w:spacing w:val="-6"/>
                <w:sz w:val="21"/>
                <w:szCs w:val="21"/>
                <w:lang w:eastAsia="zh-CN"/>
              </w:rPr>
              <w:t xml:space="preserve">污渍、微生物损害、折痕</w:t>
            </w:r>
            <w:r/>
          </w:p>
        </w:tc>
        <w:tc>
          <w:tcPr>
            <w:tcW w:w="1516" w:type="dxa"/>
            <w:vAlign w:val="center"/>
            <w:textDirection w:val="lrTb"/>
            <w:noWrap w:val="false"/>
          </w:tcPr>
          <w:p>
            <w:pPr>
              <w:pStyle w:val="1216"/>
              <w:ind w:left="370"/>
              <w:spacing w:before="36" w:line="220" w:lineRule="auto"/>
              <w:rPr>
                <w:sz w:val="21"/>
                <w:szCs w:val="21"/>
              </w:rPr>
            </w:pPr>
            <w:r>
              <w:rPr>
                <w:spacing w:val="-8"/>
                <w:sz w:val="21"/>
                <w:szCs w:val="21"/>
              </w:rPr>
              <w:t xml:space="preserve">中度</w:t>
            </w:r>
            <w:r/>
          </w:p>
        </w:tc>
      </w:tr>
      <w:tr>
        <w:trPr>
          <w:jc w:val="center"/>
          <w:trHeight w:val="628"/>
        </w:trPr>
        <w:tc>
          <w:tcPr>
            <w:tcW w:w="699" w:type="dxa"/>
            <w:vAlign w:val="center"/>
            <w:textDirection w:val="lrTb"/>
            <w:noWrap w:val="false"/>
          </w:tcPr>
          <w:p>
            <w:pPr>
              <w:ind w:left="291"/>
              <w:spacing w:before="232" w:line="188" w:lineRule="auto"/>
              <w:rPr>
                <w:rFonts w:ascii="宋体" w:hAnsi="宋体" w:eastAsia="宋体" w:cs="Times New Roman"/>
                <w:szCs w:val="21"/>
              </w:rPr>
            </w:pPr>
            <w:r>
              <w:rPr>
                <w:rFonts w:ascii="宋体" w:hAnsi="宋体" w:eastAsia="宋体" w:cs="Times New Roman"/>
                <w:szCs w:val="21"/>
              </w:rPr>
              <w:t xml:space="preserve">2</w:t>
            </w:r>
            <w:r/>
          </w:p>
        </w:tc>
        <w:tc>
          <w:tcPr>
            <w:tcW w:w="1418" w:type="dxa"/>
            <w:vAlign w:val="center"/>
            <w:textDirection w:val="lrTb"/>
            <w:noWrap w:val="false"/>
          </w:tcPr>
          <w:p>
            <w:pPr>
              <w:ind w:left="472"/>
              <w:spacing w:before="232" w:line="188" w:lineRule="auto"/>
              <w:rPr>
                <w:rFonts w:ascii="宋体" w:hAnsi="宋体" w:eastAsia="宋体" w:cs="Times New Roman"/>
                <w:szCs w:val="21"/>
              </w:rPr>
            </w:pPr>
            <w:r>
              <w:rPr>
                <w:rFonts w:ascii="宋体" w:hAnsi="宋体" w:eastAsia="宋体" w:cs="Times New Roman"/>
                <w:spacing w:val="-3"/>
                <w:szCs w:val="21"/>
              </w:rPr>
              <w:t xml:space="preserve">0879</w:t>
            </w:r>
            <w:r/>
          </w:p>
        </w:tc>
        <w:tc>
          <w:tcPr>
            <w:tcW w:w="3028" w:type="dxa"/>
            <w:vAlign w:val="center"/>
            <w:textDirection w:val="lrTb"/>
            <w:noWrap w:val="false"/>
          </w:tcPr>
          <w:p>
            <w:pPr>
              <w:pStyle w:val="1216"/>
              <w:ind w:left="944"/>
              <w:spacing w:before="191" w:line="219" w:lineRule="auto"/>
              <w:rPr>
                <w:sz w:val="21"/>
                <w:szCs w:val="21"/>
              </w:rPr>
            </w:pPr>
            <w:r>
              <w:rPr>
                <w:spacing w:val="-7"/>
                <w:sz w:val="21"/>
                <w:szCs w:val="21"/>
              </w:rPr>
              <w:t xml:space="preserve">明葬具清单</w:t>
            </w:r>
            <w:r/>
          </w:p>
        </w:tc>
        <w:tc>
          <w:tcPr>
            <w:tcW w:w="2692" w:type="dxa"/>
            <w:vAlign w:val="center"/>
            <w:textDirection w:val="lrTb"/>
            <w:noWrap w:val="false"/>
          </w:tcPr>
          <w:p>
            <w:pPr>
              <w:pStyle w:val="1216"/>
              <w:ind w:left="394" w:right="21" w:hanging="358"/>
              <w:spacing w:before="38" w:line="223" w:lineRule="auto"/>
              <w:rPr>
                <w:sz w:val="21"/>
                <w:szCs w:val="21"/>
                <w:lang w:eastAsia="zh-CN"/>
              </w:rPr>
            </w:pPr>
            <w:r>
              <w:rPr>
                <w:spacing w:val="-2"/>
                <w:sz w:val="21"/>
                <w:szCs w:val="21"/>
                <w:lang w:eastAsia="zh-CN"/>
              </w:rPr>
              <w:t xml:space="preserve">污渍、残缺、水渍、微生</w:t>
            </w:r>
            <w:r>
              <w:rPr>
                <w:spacing w:val="9"/>
                <w:sz w:val="21"/>
                <w:szCs w:val="21"/>
                <w:lang w:eastAsia="zh-CN"/>
              </w:rPr>
              <w:t xml:space="preserve"> </w:t>
            </w:r>
            <w:r>
              <w:rPr>
                <w:spacing w:val="-2"/>
                <w:sz w:val="21"/>
                <w:szCs w:val="21"/>
                <w:lang w:eastAsia="zh-CN"/>
              </w:rPr>
              <w:t xml:space="preserve">物损害、动物损害</w:t>
            </w:r>
            <w:r/>
          </w:p>
        </w:tc>
        <w:tc>
          <w:tcPr>
            <w:tcW w:w="1516" w:type="dxa"/>
            <w:vAlign w:val="center"/>
            <w:textDirection w:val="lrTb"/>
            <w:noWrap w:val="false"/>
          </w:tcPr>
          <w:p>
            <w:pPr>
              <w:pStyle w:val="1216"/>
              <w:ind w:left="413"/>
              <w:spacing w:before="37" w:line="220" w:lineRule="auto"/>
              <w:rPr>
                <w:sz w:val="21"/>
                <w:szCs w:val="21"/>
              </w:rPr>
            </w:pPr>
            <w:r>
              <w:rPr>
                <w:spacing w:val="-8"/>
                <w:sz w:val="21"/>
                <w:szCs w:val="21"/>
              </w:rPr>
              <w:t xml:space="preserve">中度</w:t>
            </w:r>
            <w:r/>
          </w:p>
        </w:tc>
      </w:tr>
      <w:tr>
        <w:trPr>
          <w:jc w:val="center"/>
          <w:trHeight w:val="627"/>
        </w:trPr>
        <w:tc>
          <w:tcPr>
            <w:tcW w:w="699" w:type="dxa"/>
            <w:vAlign w:val="center"/>
            <w:textDirection w:val="lrTb"/>
            <w:noWrap w:val="false"/>
          </w:tcPr>
          <w:p>
            <w:pPr>
              <w:ind w:left="301"/>
              <w:spacing w:before="233" w:line="188" w:lineRule="auto"/>
              <w:rPr>
                <w:rFonts w:ascii="宋体" w:hAnsi="宋体" w:eastAsia="宋体" w:cs="Times New Roman"/>
                <w:szCs w:val="21"/>
              </w:rPr>
            </w:pPr>
            <w:r>
              <w:rPr>
                <w:rFonts w:ascii="宋体" w:hAnsi="宋体" w:eastAsia="宋体" w:cs="Times New Roman"/>
                <w:szCs w:val="21"/>
              </w:rPr>
              <w:t xml:space="preserve">3</w:t>
            </w:r>
            <w:r/>
          </w:p>
        </w:tc>
        <w:tc>
          <w:tcPr>
            <w:tcW w:w="1418" w:type="dxa"/>
            <w:vAlign w:val="center"/>
            <w:textDirection w:val="lrTb"/>
            <w:noWrap w:val="false"/>
          </w:tcPr>
          <w:p>
            <w:pPr>
              <w:ind w:left="467"/>
              <w:spacing w:before="233" w:line="188" w:lineRule="auto"/>
              <w:rPr>
                <w:rFonts w:ascii="宋体" w:hAnsi="宋体" w:eastAsia="宋体" w:cs="Times New Roman"/>
                <w:szCs w:val="21"/>
              </w:rPr>
            </w:pPr>
            <w:r>
              <w:rPr>
                <w:rFonts w:ascii="宋体" w:hAnsi="宋体" w:eastAsia="宋体" w:cs="Times New Roman"/>
                <w:spacing w:val="-1"/>
                <w:szCs w:val="21"/>
              </w:rPr>
              <w:t xml:space="preserve">0891</w:t>
            </w:r>
            <w:r/>
          </w:p>
        </w:tc>
        <w:tc>
          <w:tcPr>
            <w:tcW w:w="3028" w:type="dxa"/>
            <w:vAlign w:val="center"/>
            <w:textDirection w:val="lrTb"/>
            <w:noWrap w:val="false"/>
          </w:tcPr>
          <w:p>
            <w:pPr>
              <w:pStyle w:val="1216"/>
              <w:ind w:left="331"/>
              <w:spacing w:before="190" w:line="219" w:lineRule="auto"/>
              <w:rPr>
                <w:sz w:val="21"/>
                <w:szCs w:val="21"/>
              </w:rPr>
            </w:pPr>
            <w:r>
              <w:rPr>
                <w:spacing w:val="12"/>
                <w:sz w:val="21"/>
                <w:szCs w:val="21"/>
              </w:rPr>
              <w:t xml:space="preserve">清代于继襄行书对联</w:t>
            </w:r>
            <w:r/>
          </w:p>
        </w:tc>
        <w:tc>
          <w:tcPr>
            <w:tcW w:w="2692" w:type="dxa"/>
            <w:vAlign w:val="center"/>
            <w:textDirection w:val="lrTb"/>
            <w:noWrap w:val="false"/>
          </w:tcPr>
          <w:p>
            <w:pPr>
              <w:pStyle w:val="1216"/>
              <w:ind w:left="710" w:right="8" w:hanging="697"/>
              <w:spacing w:before="34" w:line="224" w:lineRule="auto"/>
              <w:rPr>
                <w:sz w:val="21"/>
                <w:szCs w:val="21"/>
                <w:lang w:eastAsia="zh-CN"/>
              </w:rPr>
            </w:pPr>
            <w:r>
              <w:rPr>
                <w:spacing w:val="-18"/>
                <w:sz w:val="21"/>
                <w:szCs w:val="21"/>
                <w:lang w:eastAsia="zh-CN"/>
              </w:rPr>
              <w:t xml:space="preserve">残缺、污渍、微生物损害、</w:t>
            </w:r>
            <w:r>
              <w:rPr>
                <w:sz w:val="21"/>
                <w:szCs w:val="21"/>
                <w:lang w:eastAsia="zh-CN"/>
              </w:rPr>
              <w:t xml:space="preserve"> </w:t>
            </w:r>
            <w:r>
              <w:rPr>
                <w:spacing w:val="-3"/>
                <w:sz w:val="21"/>
                <w:szCs w:val="21"/>
                <w:lang w:eastAsia="zh-CN"/>
              </w:rPr>
              <w:t xml:space="preserve">折痕、褶皱</w:t>
            </w:r>
            <w:r/>
          </w:p>
        </w:tc>
        <w:tc>
          <w:tcPr>
            <w:tcW w:w="1516" w:type="dxa"/>
            <w:vAlign w:val="center"/>
            <w:textDirection w:val="lrTb"/>
            <w:noWrap w:val="false"/>
          </w:tcPr>
          <w:p>
            <w:pPr>
              <w:pStyle w:val="1216"/>
              <w:ind w:left="370"/>
              <w:spacing w:before="35" w:line="220" w:lineRule="auto"/>
              <w:rPr>
                <w:sz w:val="21"/>
                <w:szCs w:val="21"/>
              </w:rPr>
            </w:pPr>
            <w:r>
              <w:rPr>
                <w:spacing w:val="-8"/>
                <w:sz w:val="21"/>
                <w:szCs w:val="21"/>
              </w:rPr>
              <w:t xml:space="preserve">中度</w:t>
            </w:r>
            <w:r/>
          </w:p>
        </w:tc>
      </w:tr>
      <w:tr>
        <w:trPr>
          <w:jc w:val="center"/>
          <w:trHeight w:val="628"/>
        </w:trPr>
        <w:tc>
          <w:tcPr>
            <w:tcW w:w="699" w:type="dxa"/>
            <w:vAlign w:val="center"/>
            <w:textDirection w:val="lrTb"/>
            <w:noWrap w:val="false"/>
          </w:tcPr>
          <w:p>
            <w:pPr>
              <w:ind w:left="295"/>
              <w:spacing w:before="232" w:line="188" w:lineRule="auto"/>
              <w:rPr>
                <w:rFonts w:ascii="宋体" w:hAnsi="宋体" w:eastAsia="宋体" w:cs="Times New Roman"/>
                <w:szCs w:val="21"/>
              </w:rPr>
            </w:pPr>
            <w:r>
              <w:rPr>
                <w:rFonts w:ascii="宋体" w:hAnsi="宋体" w:eastAsia="宋体" w:cs="Times New Roman"/>
                <w:szCs w:val="21"/>
              </w:rPr>
              <w:t xml:space="preserve">4</w:t>
            </w:r>
            <w:r/>
          </w:p>
        </w:tc>
        <w:tc>
          <w:tcPr>
            <w:tcW w:w="1418" w:type="dxa"/>
            <w:vAlign w:val="center"/>
            <w:textDirection w:val="lrTb"/>
            <w:noWrap w:val="false"/>
          </w:tcPr>
          <w:p>
            <w:pPr>
              <w:ind w:left="467"/>
              <w:spacing w:before="232" w:line="188" w:lineRule="auto"/>
              <w:rPr>
                <w:rFonts w:ascii="宋体" w:hAnsi="宋体" w:eastAsia="宋体" w:cs="Times New Roman"/>
                <w:szCs w:val="21"/>
              </w:rPr>
            </w:pPr>
            <w:r>
              <w:rPr>
                <w:rFonts w:ascii="宋体" w:hAnsi="宋体" w:eastAsia="宋体" w:cs="Times New Roman"/>
                <w:spacing w:val="-1"/>
                <w:szCs w:val="21"/>
              </w:rPr>
              <w:t xml:space="preserve">0901</w:t>
            </w:r>
            <w:r/>
          </w:p>
        </w:tc>
        <w:tc>
          <w:tcPr>
            <w:tcW w:w="3028" w:type="dxa"/>
            <w:vAlign w:val="center"/>
            <w:textDirection w:val="lrTb"/>
            <w:noWrap w:val="false"/>
          </w:tcPr>
          <w:p>
            <w:pPr>
              <w:pStyle w:val="1216"/>
              <w:ind w:left="520"/>
              <w:spacing w:before="190" w:line="219" w:lineRule="auto"/>
              <w:rPr>
                <w:sz w:val="21"/>
                <w:szCs w:val="21"/>
              </w:rPr>
            </w:pPr>
            <w:r>
              <w:rPr>
                <w:spacing w:val="1"/>
                <w:sz w:val="21"/>
                <w:szCs w:val="21"/>
              </w:rPr>
              <w:t xml:space="preserve">民国许钧梅图立轴</w:t>
            </w:r>
            <w:r/>
          </w:p>
        </w:tc>
        <w:tc>
          <w:tcPr>
            <w:tcW w:w="2692" w:type="dxa"/>
            <w:vAlign w:val="center"/>
            <w:textDirection w:val="lrTb"/>
            <w:noWrap w:val="false"/>
          </w:tcPr>
          <w:p>
            <w:pPr>
              <w:pStyle w:val="1216"/>
              <w:ind w:left="711" w:right="8" w:hanging="696"/>
              <w:spacing w:before="38" w:line="223" w:lineRule="auto"/>
              <w:rPr>
                <w:sz w:val="21"/>
                <w:szCs w:val="21"/>
                <w:lang w:eastAsia="zh-CN"/>
              </w:rPr>
            </w:pPr>
            <w:r>
              <w:rPr>
                <w:spacing w:val="-19"/>
                <w:sz w:val="21"/>
                <w:szCs w:val="21"/>
                <w:lang w:eastAsia="zh-CN"/>
              </w:rPr>
              <w:t xml:space="preserve">污渍、水渍、微生物损害、</w:t>
            </w:r>
            <w:r>
              <w:rPr>
                <w:spacing w:val="10"/>
                <w:sz w:val="21"/>
                <w:szCs w:val="21"/>
                <w:lang w:eastAsia="zh-CN"/>
              </w:rPr>
              <w:t xml:space="preserve"> </w:t>
            </w:r>
            <w:r>
              <w:rPr>
                <w:spacing w:val="-3"/>
                <w:sz w:val="21"/>
                <w:szCs w:val="21"/>
                <w:lang w:eastAsia="zh-CN"/>
              </w:rPr>
              <w:t xml:space="preserve">折痕、褶皱</w:t>
            </w:r>
            <w:r/>
          </w:p>
        </w:tc>
        <w:tc>
          <w:tcPr>
            <w:tcW w:w="1516" w:type="dxa"/>
            <w:vAlign w:val="center"/>
            <w:textDirection w:val="lrTb"/>
            <w:noWrap w:val="false"/>
          </w:tcPr>
          <w:p>
            <w:pPr>
              <w:pStyle w:val="1216"/>
              <w:ind w:left="370"/>
              <w:spacing w:before="37" w:line="220" w:lineRule="auto"/>
              <w:rPr>
                <w:sz w:val="21"/>
                <w:szCs w:val="21"/>
              </w:rPr>
            </w:pPr>
            <w:r>
              <w:rPr>
                <w:spacing w:val="-8"/>
                <w:sz w:val="21"/>
                <w:szCs w:val="21"/>
              </w:rPr>
              <w:t xml:space="preserve">中度</w:t>
            </w:r>
            <w:r/>
          </w:p>
        </w:tc>
      </w:tr>
      <w:tr>
        <w:trPr>
          <w:jc w:val="center"/>
          <w:trHeight w:val="627"/>
        </w:trPr>
        <w:tc>
          <w:tcPr>
            <w:tcW w:w="699" w:type="dxa"/>
            <w:vAlign w:val="center"/>
            <w:textDirection w:val="lrTb"/>
            <w:noWrap w:val="false"/>
          </w:tcPr>
          <w:p>
            <w:pPr>
              <w:ind w:left="302"/>
              <w:spacing w:before="236" w:line="185" w:lineRule="auto"/>
              <w:rPr>
                <w:rFonts w:ascii="宋体" w:hAnsi="宋体" w:eastAsia="宋体" w:cs="Times New Roman"/>
                <w:szCs w:val="21"/>
              </w:rPr>
            </w:pPr>
            <w:r>
              <w:rPr>
                <w:rFonts w:ascii="宋体" w:hAnsi="宋体" w:eastAsia="宋体" w:cs="Times New Roman"/>
                <w:szCs w:val="21"/>
              </w:rPr>
              <w:t xml:space="preserve">5</w:t>
            </w:r>
            <w:r/>
          </w:p>
        </w:tc>
        <w:tc>
          <w:tcPr>
            <w:tcW w:w="1418" w:type="dxa"/>
            <w:vAlign w:val="center"/>
            <w:textDirection w:val="lrTb"/>
            <w:noWrap w:val="false"/>
          </w:tcPr>
          <w:p>
            <w:pPr>
              <w:ind w:left="469"/>
              <w:spacing w:before="232" w:line="188" w:lineRule="auto"/>
              <w:rPr>
                <w:rFonts w:ascii="宋体" w:hAnsi="宋体" w:eastAsia="宋体" w:cs="Times New Roman"/>
                <w:szCs w:val="21"/>
              </w:rPr>
            </w:pPr>
            <w:r>
              <w:rPr>
                <w:rFonts w:ascii="宋体" w:hAnsi="宋体" w:eastAsia="宋体" w:cs="Times New Roman"/>
                <w:spacing w:val="-1"/>
                <w:szCs w:val="21"/>
              </w:rPr>
              <w:t xml:space="preserve">0903</w:t>
            </w:r>
            <w:r/>
          </w:p>
        </w:tc>
        <w:tc>
          <w:tcPr>
            <w:tcW w:w="3028" w:type="dxa"/>
            <w:vAlign w:val="center"/>
            <w:textDirection w:val="lrTb"/>
            <w:noWrap w:val="false"/>
          </w:tcPr>
          <w:p>
            <w:pPr>
              <w:pStyle w:val="1216"/>
              <w:ind w:left="199"/>
              <w:spacing w:before="190" w:line="219" w:lineRule="auto"/>
              <w:rPr>
                <w:sz w:val="21"/>
                <w:szCs w:val="21"/>
                <w:lang w:eastAsia="zh-CN"/>
              </w:rPr>
            </w:pPr>
            <w:r>
              <w:rPr>
                <w:spacing w:val="12"/>
                <w:sz w:val="21"/>
                <w:szCs w:val="21"/>
                <w:lang w:eastAsia="zh-CN"/>
              </w:rPr>
              <w:t xml:space="preserve">清吴璧国色天香图立轴</w:t>
            </w:r>
            <w:r/>
          </w:p>
        </w:tc>
        <w:tc>
          <w:tcPr>
            <w:tcW w:w="2692" w:type="dxa"/>
            <w:vAlign w:val="center"/>
            <w:textDirection w:val="lrTb"/>
            <w:noWrap w:val="false"/>
          </w:tcPr>
          <w:p>
            <w:pPr>
              <w:pStyle w:val="1216"/>
              <w:ind w:left="229" w:right="88" w:hanging="214"/>
              <w:spacing w:before="34" w:line="224" w:lineRule="auto"/>
              <w:rPr>
                <w:sz w:val="21"/>
                <w:szCs w:val="21"/>
                <w:lang w:eastAsia="zh-CN"/>
              </w:rPr>
            </w:pPr>
            <w:r>
              <w:rPr>
                <w:spacing w:val="-6"/>
                <w:sz w:val="21"/>
                <w:szCs w:val="21"/>
                <w:lang w:eastAsia="zh-CN"/>
              </w:rPr>
              <w:t xml:space="preserve">污渍、残缺、水渍、微生</w:t>
            </w:r>
            <w:r>
              <w:rPr>
                <w:spacing w:val="8"/>
                <w:sz w:val="21"/>
                <w:szCs w:val="21"/>
                <w:lang w:eastAsia="zh-CN"/>
              </w:rPr>
              <w:t xml:space="preserve"> </w:t>
            </w:r>
            <w:r>
              <w:rPr>
                <w:spacing w:val="-2"/>
                <w:sz w:val="21"/>
                <w:szCs w:val="21"/>
                <w:lang w:eastAsia="zh-CN"/>
              </w:rPr>
              <w:t xml:space="preserve">物损害、折痕、变色</w:t>
            </w:r>
            <w:r/>
          </w:p>
        </w:tc>
        <w:tc>
          <w:tcPr>
            <w:tcW w:w="1516" w:type="dxa"/>
            <w:vAlign w:val="center"/>
            <w:textDirection w:val="lrTb"/>
            <w:noWrap w:val="false"/>
          </w:tcPr>
          <w:p>
            <w:pPr>
              <w:pStyle w:val="1216"/>
              <w:ind w:left="348"/>
              <w:spacing w:before="35" w:line="220" w:lineRule="auto"/>
              <w:rPr>
                <w:sz w:val="21"/>
                <w:szCs w:val="21"/>
              </w:rPr>
            </w:pPr>
            <w:r>
              <w:rPr>
                <w:spacing w:val="3"/>
                <w:sz w:val="21"/>
                <w:szCs w:val="21"/>
              </w:rPr>
              <w:t xml:space="preserve">重度</w:t>
            </w:r>
            <w:r/>
          </w:p>
        </w:tc>
      </w:tr>
      <w:tr>
        <w:trPr>
          <w:jc w:val="center"/>
          <w:trHeight w:val="628"/>
        </w:trPr>
        <w:tc>
          <w:tcPr>
            <w:tcW w:w="699" w:type="dxa"/>
            <w:vAlign w:val="center"/>
            <w:textDirection w:val="lrTb"/>
            <w:noWrap w:val="false"/>
          </w:tcPr>
          <w:p>
            <w:pPr>
              <w:ind w:left="296"/>
              <w:spacing w:before="234" w:line="188" w:lineRule="auto"/>
              <w:rPr>
                <w:rFonts w:ascii="宋体" w:hAnsi="宋体" w:eastAsia="宋体" w:cs="Times New Roman"/>
                <w:szCs w:val="21"/>
              </w:rPr>
            </w:pPr>
            <w:r>
              <w:rPr>
                <w:rFonts w:ascii="宋体" w:hAnsi="宋体" w:eastAsia="宋体" w:cs="Times New Roman"/>
                <w:szCs w:val="21"/>
              </w:rPr>
              <w:t xml:space="preserve">6</w:t>
            </w:r>
            <w:r/>
          </w:p>
        </w:tc>
        <w:tc>
          <w:tcPr>
            <w:tcW w:w="1418" w:type="dxa"/>
            <w:vAlign w:val="center"/>
            <w:textDirection w:val="lrTb"/>
            <w:noWrap w:val="false"/>
          </w:tcPr>
          <w:p>
            <w:pPr>
              <w:ind w:left="467"/>
              <w:spacing w:before="234" w:line="188" w:lineRule="auto"/>
              <w:rPr>
                <w:rFonts w:ascii="宋体" w:hAnsi="宋体" w:eastAsia="宋体" w:cs="Times New Roman"/>
                <w:szCs w:val="21"/>
              </w:rPr>
            </w:pPr>
            <w:r>
              <w:rPr>
                <w:rFonts w:ascii="宋体" w:hAnsi="宋体" w:eastAsia="宋体" w:cs="Times New Roman"/>
                <w:spacing w:val="-1"/>
                <w:szCs w:val="21"/>
              </w:rPr>
              <w:t xml:space="preserve">0907</w:t>
            </w:r>
            <w:r/>
          </w:p>
        </w:tc>
        <w:tc>
          <w:tcPr>
            <w:tcW w:w="3028" w:type="dxa"/>
            <w:vAlign w:val="center"/>
            <w:textDirection w:val="lrTb"/>
            <w:noWrap w:val="false"/>
          </w:tcPr>
          <w:p>
            <w:pPr>
              <w:pStyle w:val="1216"/>
              <w:ind w:left="136"/>
              <w:spacing w:before="192" w:line="219" w:lineRule="auto"/>
              <w:rPr>
                <w:sz w:val="21"/>
                <w:szCs w:val="21"/>
                <w:lang w:eastAsia="zh-CN"/>
              </w:rPr>
            </w:pPr>
            <w:r>
              <w:rPr>
                <w:spacing w:val="4"/>
                <w:sz w:val="21"/>
                <w:szCs w:val="21"/>
                <w:lang w:eastAsia="zh-CN"/>
              </w:rPr>
              <w:t xml:space="preserve">白龙山人鸳鸯荷花图立轴</w:t>
            </w:r>
            <w:r/>
          </w:p>
        </w:tc>
        <w:tc>
          <w:tcPr>
            <w:tcW w:w="2692" w:type="dxa"/>
            <w:vAlign w:val="center"/>
            <w:textDirection w:val="lrTb"/>
            <w:noWrap w:val="false"/>
          </w:tcPr>
          <w:p>
            <w:pPr>
              <w:pStyle w:val="1216"/>
              <w:ind w:left="470" w:right="8" w:hanging="455"/>
              <w:spacing w:before="35" w:line="224" w:lineRule="auto"/>
              <w:rPr>
                <w:sz w:val="21"/>
                <w:szCs w:val="21"/>
                <w:lang w:eastAsia="zh-CN"/>
              </w:rPr>
            </w:pPr>
            <w:r>
              <w:rPr>
                <w:spacing w:val="-19"/>
                <w:sz w:val="21"/>
                <w:szCs w:val="21"/>
                <w:lang w:eastAsia="zh-CN"/>
              </w:rPr>
              <w:t xml:space="preserve">污渍、水渍、微生物损害、</w:t>
            </w:r>
            <w:r>
              <w:rPr>
                <w:spacing w:val="10"/>
                <w:sz w:val="21"/>
                <w:szCs w:val="21"/>
                <w:lang w:eastAsia="zh-CN"/>
              </w:rPr>
              <w:t xml:space="preserve"> </w:t>
            </w:r>
            <w:r>
              <w:rPr>
                <w:spacing w:val="-2"/>
                <w:sz w:val="21"/>
                <w:szCs w:val="21"/>
                <w:lang w:eastAsia="zh-CN"/>
              </w:rPr>
              <w:t xml:space="preserve">动物损害、折痕</w:t>
            </w:r>
            <w:r/>
          </w:p>
        </w:tc>
        <w:tc>
          <w:tcPr>
            <w:tcW w:w="1516" w:type="dxa"/>
            <w:vAlign w:val="center"/>
            <w:textDirection w:val="lrTb"/>
            <w:noWrap w:val="false"/>
          </w:tcPr>
          <w:p>
            <w:pPr>
              <w:pStyle w:val="1216"/>
              <w:ind w:left="370"/>
              <w:spacing w:before="36" w:line="220" w:lineRule="auto"/>
              <w:rPr>
                <w:sz w:val="21"/>
                <w:szCs w:val="21"/>
              </w:rPr>
            </w:pPr>
            <w:r>
              <w:rPr>
                <w:spacing w:val="-8"/>
                <w:sz w:val="21"/>
                <w:szCs w:val="21"/>
              </w:rPr>
              <w:t xml:space="preserve">中度</w:t>
            </w:r>
            <w:r/>
          </w:p>
        </w:tc>
      </w:tr>
      <w:tr>
        <w:trPr>
          <w:jc w:val="center"/>
          <w:trHeight w:val="627"/>
        </w:trPr>
        <w:tc>
          <w:tcPr>
            <w:tcW w:w="699" w:type="dxa"/>
            <w:vAlign w:val="center"/>
            <w:textDirection w:val="lrTb"/>
            <w:noWrap w:val="false"/>
          </w:tcPr>
          <w:p>
            <w:pPr>
              <w:ind w:left="295"/>
              <w:spacing w:before="236" w:line="185" w:lineRule="auto"/>
              <w:rPr>
                <w:rFonts w:ascii="宋体" w:hAnsi="宋体" w:eastAsia="宋体" w:cs="Times New Roman"/>
                <w:szCs w:val="21"/>
              </w:rPr>
            </w:pPr>
            <w:r>
              <w:rPr>
                <w:rFonts w:ascii="宋体" w:hAnsi="宋体" w:eastAsia="宋体" w:cs="Times New Roman"/>
                <w:szCs w:val="21"/>
              </w:rPr>
              <w:t xml:space="preserve">7</w:t>
            </w:r>
            <w:r/>
          </w:p>
        </w:tc>
        <w:tc>
          <w:tcPr>
            <w:tcW w:w="1418" w:type="dxa"/>
            <w:vAlign w:val="center"/>
            <w:textDirection w:val="lrTb"/>
            <w:noWrap w:val="false"/>
          </w:tcPr>
          <w:p>
            <w:pPr>
              <w:ind w:left="467"/>
              <w:spacing w:before="232" w:line="188" w:lineRule="auto"/>
              <w:rPr>
                <w:rFonts w:ascii="宋体" w:hAnsi="宋体" w:eastAsia="宋体" w:cs="Times New Roman"/>
                <w:szCs w:val="21"/>
              </w:rPr>
            </w:pPr>
            <w:r>
              <w:rPr>
                <w:rFonts w:ascii="宋体" w:hAnsi="宋体" w:eastAsia="宋体" w:cs="Times New Roman"/>
                <w:spacing w:val="-1"/>
                <w:szCs w:val="21"/>
              </w:rPr>
              <w:t xml:space="preserve">0908</w:t>
            </w:r>
            <w:r/>
          </w:p>
        </w:tc>
        <w:tc>
          <w:tcPr>
            <w:tcW w:w="3028" w:type="dxa"/>
            <w:vAlign w:val="center"/>
            <w:textDirection w:val="lrTb"/>
            <w:noWrap w:val="false"/>
          </w:tcPr>
          <w:p>
            <w:pPr>
              <w:pStyle w:val="1216"/>
              <w:ind w:left="585"/>
              <w:spacing w:before="190" w:line="219" w:lineRule="auto"/>
              <w:rPr>
                <w:sz w:val="21"/>
                <w:szCs w:val="21"/>
              </w:rPr>
            </w:pPr>
            <w:r>
              <w:rPr>
                <w:spacing w:val="13"/>
                <w:sz w:val="21"/>
                <w:szCs w:val="21"/>
              </w:rPr>
              <w:t xml:space="preserve">佚名松鹤图立轴</w:t>
            </w:r>
            <w:r/>
          </w:p>
        </w:tc>
        <w:tc>
          <w:tcPr>
            <w:tcW w:w="2692" w:type="dxa"/>
            <w:vAlign w:val="center"/>
            <w:textDirection w:val="lrTb"/>
            <w:noWrap w:val="false"/>
          </w:tcPr>
          <w:p>
            <w:pPr>
              <w:pStyle w:val="1216"/>
              <w:ind w:left="1068" w:right="8" w:hanging="1053"/>
              <w:spacing w:before="34" w:line="224" w:lineRule="auto"/>
              <w:rPr>
                <w:sz w:val="21"/>
                <w:szCs w:val="21"/>
                <w:lang w:eastAsia="zh-CN"/>
              </w:rPr>
            </w:pPr>
            <w:r>
              <w:rPr>
                <w:spacing w:val="-19"/>
                <w:sz w:val="21"/>
                <w:szCs w:val="21"/>
                <w:lang w:eastAsia="zh-CN"/>
              </w:rPr>
              <w:t xml:space="preserve">污渍、微生物损害、折痕、</w:t>
            </w:r>
            <w:r>
              <w:rPr>
                <w:spacing w:val="10"/>
                <w:sz w:val="21"/>
                <w:szCs w:val="21"/>
                <w:lang w:eastAsia="zh-CN"/>
              </w:rPr>
              <w:t xml:space="preserve"> </w:t>
            </w:r>
            <w:r>
              <w:rPr>
                <w:spacing w:val="-5"/>
                <w:sz w:val="21"/>
                <w:szCs w:val="21"/>
                <w:lang w:eastAsia="zh-CN"/>
              </w:rPr>
              <w:t xml:space="preserve">褶皱</w:t>
            </w:r>
            <w:r/>
          </w:p>
        </w:tc>
        <w:tc>
          <w:tcPr>
            <w:tcW w:w="1516" w:type="dxa"/>
            <w:vAlign w:val="center"/>
            <w:textDirection w:val="lrTb"/>
            <w:noWrap w:val="false"/>
          </w:tcPr>
          <w:p>
            <w:pPr>
              <w:pStyle w:val="1216"/>
              <w:ind w:left="370"/>
              <w:spacing w:before="35" w:line="220" w:lineRule="auto"/>
              <w:rPr>
                <w:sz w:val="21"/>
                <w:szCs w:val="21"/>
              </w:rPr>
            </w:pPr>
            <w:r>
              <w:rPr>
                <w:spacing w:val="-8"/>
                <w:sz w:val="21"/>
                <w:szCs w:val="21"/>
              </w:rPr>
              <w:t xml:space="preserve">中度</w:t>
            </w:r>
            <w:r/>
          </w:p>
        </w:tc>
      </w:tr>
      <w:tr>
        <w:trPr>
          <w:jc w:val="center"/>
          <w:trHeight w:val="627"/>
        </w:trPr>
        <w:tc>
          <w:tcPr>
            <w:tcW w:w="699" w:type="dxa"/>
            <w:vAlign w:val="center"/>
            <w:textDirection w:val="lrTb"/>
            <w:noWrap w:val="false"/>
          </w:tcPr>
          <w:p>
            <w:pPr>
              <w:ind w:left="301"/>
              <w:spacing w:before="234" w:line="188" w:lineRule="auto"/>
              <w:rPr>
                <w:rFonts w:ascii="宋体" w:hAnsi="宋体" w:eastAsia="宋体" w:cs="Times New Roman"/>
                <w:szCs w:val="21"/>
              </w:rPr>
            </w:pPr>
            <w:r>
              <w:rPr>
                <w:rFonts w:ascii="宋体" w:hAnsi="宋体" w:eastAsia="宋体" w:cs="Times New Roman"/>
                <w:szCs w:val="21"/>
              </w:rPr>
              <w:t xml:space="preserve">8</w:t>
            </w:r>
            <w:r/>
          </w:p>
        </w:tc>
        <w:tc>
          <w:tcPr>
            <w:tcW w:w="1418" w:type="dxa"/>
            <w:vAlign w:val="center"/>
            <w:textDirection w:val="lrTb"/>
            <w:noWrap w:val="false"/>
          </w:tcPr>
          <w:p>
            <w:pPr>
              <w:ind w:left="467"/>
              <w:spacing w:before="234" w:line="188" w:lineRule="auto"/>
              <w:rPr>
                <w:rFonts w:ascii="宋体" w:hAnsi="宋体" w:eastAsia="宋体" w:cs="Times New Roman"/>
                <w:szCs w:val="21"/>
              </w:rPr>
            </w:pPr>
            <w:r>
              <w:rPr>
                <w:rFonts w:ascii="宋体" w:hAnsi="宋体" w:eastAsia="宋体" w:cs="Times New Roman"/>
                <w:spacing w:val="-1"/>
                <w:szCs w:val="21"/>
              </w:rPr>
              <w:t xml:space="preserve">0913</w:t>
            </w:r>
            <w:r/>
          </w:p>
        </w:tc>
        <w:tc>
          <w:tcPr>
            <w:tcW w:w="3028" w:type="dxa"/>
            <w:vAlign w:val="center"/>
            <w:textDirection w:val="lrTb"/>
            <w:noWrap w:val="false"/>
          </w:tcPr>
          <w:p>
            <w:pPr>
              <w:pStyle w:val="1216"/>
              <w:ind w:left="456"/>
              <w:spacing w:before="192" w:line="219" w:lineRule="auto"/>
              <w:rPr>
                <w:sz w:val="21"/>
                <w:szCs w:val="21"/>
              </w:rPr>
            </w:pPr>
            <w:r>
              <w:rPr>
                <w:spacing w:val="12"/>
                <w:sz w:val="21"/>
                <w:szCs w:val="21"/>
              </w:rPr>
              <w:t xml:space="preserve">清代祖宗画像立轴</w:t>
            </w:r>
            <w:r/>
          </w:p>
        </w:tc>
        <w:tc>
          <w:tcPr>
            <w:tcW w:w="2692" w:type="dxa"/>
            <w:vAlign w:val="center"/>
            <w:textDirection w:val="lrTb"/>
            <w:noWrap w:val="false"/>
          </w:tcPr>
          <w:p>
            <w:pPr>
              <w:pStyle w:val="1216"/>
              <w:ind w:left="711" w:right="8" w:hanging="696"/>
              <w:spacing w:before="37" w:line="223" w:lineRule="auto"/>
              <w:rPr>
                <w:sz w:val="21"/>
                <w:szCs w:val="21"/>
                <w:lang w:eastAsia="zh-CN"/>
              </w:rPr>
            </w:pPr>
            <w:r>
              <w:rPr>
                <w:spacing w:val="-19"/>
                <w:sz w:val="21"/>
                <w:szCs w:val="21"/>
                <w:lang w:eastAsia="zh-CN"/>
              </w:rPr>
              <w:t xml:space="preserve">污渍、残缺、微生物损害、</w:t>
            </w:r>
            <w:r>
              <w:rPr>
                <w:spacing w:val="10"/>
                <w:sz w:val="21"/>
                <w:szCs w:val="21"/>
                <w:lang w:eastAsia="zh-CN"/>
              </w:rPr>
              <w:t xml:space="preserve"> </w:t>
            </w:r>
            <w:r>
              <w:rPr>
                <w:spacing w:val="-3"/>
                <w:sz w:val="21"/>
                <w:szCs w:val="21"/>
                <w:lang w:eastAsia="zh-CN"/>
              </w:rPr>
              <w:t xml:space="preserve">折痕、断裂</w:t>
            </w:r>
            <w:r/>
          </w:p>
        </w:tc>
        <w:tc>
          <w:tcPr>
            <w:tcW w:w="1516" w:type="dxa"/>
            <w:vAlign w:val="center"/>
            <w:textDirection w:val="lrTb"/>
            <w:noWrap w:val="false"/>
          </w:tcPr>
          <w:p>
            <w:pPr>
              <w:pStyle w:val="1216"/>
              <w:ind w:left="343"/>
              <w:spacing w:before="36" w:line="220" w:lineRule="auto"/>
              <w:rPr>
                <w:sz w:val="21"/>
                <w:szCs w:val="21"/>
              </w:rPr>
            </w:pPr>
            <w:r>
              <w:rPr>
                <w:spacing w:val="4"/>
                <w:sz w:val="21"/>
                <w:szCs w:val="21"/>
              </w:rPr>
              <w:t xml:space="preserve">重度</w:t>
            </w:r>
            <w:r/>
          </w:p>
        </w:tc>
      </w:tr>
      <w:tr>
        <w:trPr>
          <w:jc w:val="center"/>
          <w:trHeight w:val="627"/>
        </w:trPr>
        <w:tc>
          <w:tcPr>
            <w:tcW w:w="699" w:type="dxa"/>
            <w:vAlign w:val="center"/>
            <w:textDirection w:val="lrTb"/>
            <w:noWrap w:val="false"/>
          </w:tcPr>
          <w:p>
            <w:pPr>
              <w:ind w:left="296"/>
              <w:spacing w:before="233" w:line="188" w:lineRule="auto"/>
              <w:rPr>
                <w:rFonts w:ascii="宋体" w:hAnsi="宋体" w:eastAsia="宋体" w:cs="Times New Roman"/>
                <w:szCs w:val="21"/>
              </w:rPr>
            </w:pPr>
            <w:r>
              <w:rPr>
                <w:rFonts w:ascii="宋体" w:hAnsi="宋体" w:eastAsia="宋体" w:cs="Times New Roman"/>
                <w:szCs w:val="21"/>
              </w:rPr>
              <w:t xml:space="preserve">9</w:t>
            </w:r>
            <w:r/>
          </w:p>
        </w:tc>
        <w:tc>
          <w:tcPr>
            <w:tcW w:w="1418" w:type="dxa"/>
            <w:vAlign w:val="center"/>
            <w:textDirection w:val="lrTb"/>
            <w:noWrap w:val="false"/>
          </w:tcPr>
          <w:p>
            <w:pPr>
              <w:ind w:left="467"/>
              <w:spacing w:before="233" w:line="188" w:lineRule="auto"/>
              <w:rPr>
                <w:rFonts w:ascii="宋体" w:hAnsi="宋体" w:eastAsia="宋体" w:cs="Times New Roman"/>
                <w:szCs w:val="21"/>
              </w:rPr>
            </w:pPr>
            <w:r>
              <w:rPr>
                <w:rFonts w:ascii="宋体" w:hAnsi="宋体" w:eastAsia="宋体" w:cs="Times New Roman"/>
                <w:spacing w:val="-1"/>
                <w:szCs w:val="21"/>
              </w:rPr>
              <w:t xml:space="preserve">0914</w:t>
            </w:r>
            <w:r/>
          </w:p>
        </w:tc>
        <w:tc>
          <w:tcPr>
            <w:tcW w:w="3028" w:type="dxa"/>
            <w:vAlign w:val="center"/>
            <w:textDirection w:val="lrTb"/>
            <w:noWrap w:val="false"/>
          </w:tcPr>
          <w:p>
            <w:pPr>
              <w:pStyle w:val="1216"/>
              <w:ind w:left="748"/>
              <w:spacing w:before="191" w:line="219" w:lineRule="auto"/>
              <w:rPr>
                <w:sz w:val="21"/>
                <w:szCs w:val="21"/>
              </w:rPr>
            </w:pPr>
            <w:r>
              <w:rPr>
                <w:spacing w:val="13"/>
                <w:sz w:val="21"/>
                <w:szCs w:val="21"/>
              </w:rPr>
              <w:t xml:space="preserve">佚名行书屏条</w:t>
            </w:r>
            <w:r/>
          </w:p>
        </w:tc>
        <w:tc>
          <w:tcPr>
            <w:tcW w:w="2692" w:type="dxa"/>
            <w:vAlign w:val="center"/>
            <w:textDirection w:val="lrTb"/>
            <w:noWrap w:val="false"/>
          </w:tcPr>
          <w:p>
            <w:pPr>
              <w:pStyle w:val="1216"/>
              <w:ind w:left="34" w:right="21" w:firstLine="1"/>
              <w:spacing w:before="34" w:line="224" w:lineRule="auto"/>
              <w:rPr>
                <w:sz w:val="21"/>
                <w:szCs w:val="21"/>
                <w:lang w:eastAsia="zh-CN"/>
              </w:rPr>
            </w:pPr>
            <w:r>
              <w:rPr>
                <w:spacing w:val="-2"/>
                <w:sz w:val="21"/>
                <w:szCs w:val="21"/>
                <w:lang w:eastAsia="zh-CN"/>
              </w:rPr>
              <w:t xml:space="preserve">污渍、微生物损害、动物</w:t>
            </w:r>
            <w:r>
              <w:rPr>
                <w:spacing w:val="9"/>
                <w:sz w:val="21"/>
                <w:szCs w:val="21"/>
                <w:lang w:eastAsia="zh-CN"/>
              </w:rPr>
              <w:t xml:space="preserve"> </w:t>
            </w:r>
            <w:r>
              <w:rPr>
                <w:spacing w:val="-1"/>
                <w:sz w:val="21"/>
                <w:szCs w:val="21"/>
                <w:lang w:eastAsia="zh-CN"/>
              </w:rPr>
              <w:t xml:space="preserve">损害、折痕、褶皱、变色</w:t>
            </w:r>
            <w:r/>
          </w:p>
        </w:tc>
        <w:tc>
          <w:tcPr>
            <w:tcW w:w="1516" w:type="dxa"/>
            <w:vAlign w:val="center"/>
            <w:textDirection w:val="lrTb"/>
            <w:noWrap w:val="false"/>
          </w:tcPr>
          <w:p>
            <w:pPr>
              <w:pStyle w:val="1216"/>
              <w:ind w:left="387"/>
              <w:spacing w:before="35" w:line="220" w:lineRule="auto"/>
              <w:rPr>
                <w:sz w:val="21"/>
                <w:szCs w:val="21"/>
              </w:rPr>
            </w:pPr>
            <w:r>
              <w:rPr>
                <w:spacing w:val="4"/>
                <w:sz w:val="21"/>
                <w:szCs w:val="21"/>
              </w:rPr>
              <w:t xml:space="preserve">重度</w:t>
            </w:r>
            <w:r/>
          </w:p>
        </w:tc>
      </w:tr>
      <w:tr>
        <w:trPr>
          <w:jc w:val="center"/>
          <w:trHeight w:val="628"/>
        </w:trPr>
        <w:tc>
          <w:tcPr>
            <w:tcW w:w="699" w:type="dxa"/>
            <w:vAlign w:val="center"/>
            <w:textDirection w:val="lrTb"/>
            <w:noWrap w:val="false"/>
          </w:tcPr>
          <w:p>
            <w:pPr>
              <w:ind w:left="257"/>
              <w:spacing w:before="235" w:line="188" w:lineRule="auto"/>
              <w:rPr>
                <w:rFonts w:ascii="宋体" w:hAnsi="宋体" w:eastAsia="宋体" w:cs="Times New Roman"/>
                <w:szCs w:val="21"/>
              </w:rPr>
            </w:pPr>
            <w:r>
              <w:rPr>
                <w:rFonts w:ascii="宋体" w:hAnsi="宋体" w:eastAsia="宋体" w:cs="Times New Roman"/>
                <w:spacing w:val="-15"/>
                <w:szCs w:val="21"/>
              </w:rPr>
              <w:t xml:space="preserve">10</w:t>
            </w:r>
            <w:r/>
          </w:p>
        </w:tc>
        <w:tc>
          <w:tcPr>
            <w:tcW w:w="1418" w:type="dxa"/>
            <w:vAlign w:val="center"/>
            <w:textDirection w:val="lrTb"/>
            <w:noWrap w:val="false"/>
          </w:tcPr>
          <w:p>
            <w:pPr>
              <w:ind w:left="467"/>
              <w:spacing w:before="235" w:line="188" w:lineRule="auto"/>
              <w:rPr>
                <w:rFonts w:ascii="宋体" w:hAnsi="宋体" w:eastAsia="宋体" w:cs="Times New Roman"/>
                <w:szCs w:val="21"/>
              </w:rPr>
            </w:pPr>
            <w:r>
              <w:rPr>
                <w:rFonts w:ascii="宋体" w:hAnsi="宋体" w:eastAsia="宋体" w:cs="Times New Roman"/>
                <w:spacing w:val="-1"/>
                <w:szCs w:val="21"/>
              </w:rPr>
              <w:t xml:space="preserve">0922</w:t>
            </w:r>
            <w:r/>
          </w:p>
        </w:tc>
        <w:tc>
          <w:tcPr>
            <w:tcW w:w="3028" w:type="dxa"/>
            <w:vAlign w:val="center"/>
            <w:textDirection w:val="lrTb"/>
            <w:noWrap w:val="false"/>
          </w:tcPr>
          <w:p>
            <w:pPr>
              <w:pStyle w:val="1216"/>
              <w:ind w:left="458"/>
              <w:spacing w:before="192" w:line="219" w:lineRule="auto"/>
              <w:rPr>
                <w:sz w:val="21"/>
                <w:szCs w:val="21"/>
              </w:rPr>
            </w:pPr>
            <w:r>
              <w:rPr>
                <w:spacing w:val="12"/>
                <w:sz w:val="21"/>
                <w:szCs w:val="21"/>
              </w:rPr>
              <w:t xml:space="preserve">清代李镛行书屏条</w:t>
            </w:r>
            <w:r/>
          </w:p>
        </w:tc>
        <w:tc>
          <w:tcPr>
            <w:tcW w:w="2692" w:type="dxa"/>
            <w:vAlign w:val="center"/>
            <w:textDirection w:val="lrTb"/>
            <w:noWrap w:val="false"/>
          </w:tcPr>
          <w:p>
            <w:pPr>
              <w:pStyle w:val="1216"/>
              <w:ind w:left="229" w:right="88" w:hanging="214"/>
              <w:spacing w:before="38" w:line="223" w:lineRule="auto"/>
              <w:rPr>
                <w:sz w:val="21"/>
                <w:szCs w:val="21"/>
                <w:lang w:eastAsia="zh-CN"/>
              </w:rPr>
            </w:pPr>
            <w:r>
              <w:rPr>
                <w:spacing w:val="-6"/>
                <w:sz w:val="21"/>
                <w:szCs w:val="21"/>
                <w:lang w:eastAsia="zh-CN"/>
              </w:rPr>
              <w:t xml:space="preserve">污渍、残缺、水渍、微生</w:t>
            </w:r>
            <w:r>
              <w:rPr>
                <w:spacing w:val="8"/>
                <w:sz w:val="21"/>
                <w:szCs w:val="21"/>
                <w:lang w:eastAsia="zh-CN"/>
              </w:rPr>
              <w:t xml:space="preserve"> </w:t>
            </w:r>
            <w:r>
              <w:rPr>
                <w:spacing w:val="-2"/>
                <w:sz w:val="21"/>
                <w:szCs w:val="21"/>
                <w:lang w:eastAsia="zh-CN"/>
              </w:rPr>
              <w:t xml:space="preserve">物损害、折痕、变色</w:t>
            </w:r>
            <w:r/>
          </w:p>
        </w:tc>
        <w:tc>
          <w:tcPr>
            <w:tcW w:w="1516" w:type="dxa"/>
            <w:vAlign w:val="center"/>
            <w:textDirection w:val="lrTb"/>
            <w:noWrap w:val="false"/>
          </w:tcPr>
          <w:p>
            <w:pPr>
              <w:pStyle w:val="1216"/>
              <w:ind w:left="343"/>
              <w:spacing w:before="37" w:line="220" w:lineRule="auto"/>
              <w:rPr>
                <w:sz w:val="21"/>
                <w:szCs w:val="21"/>
              </w:rPr>
            </w:pPr>
            <w:r>
              <w:rPr>
                <w:spacing w:val="4"/>
                <w:sz w:val="21"/>
                <w:szCs w:val="21"/>
              </w:rPr>
              <w:t xml:space="preserve">重度</w:t>
            </w:r>
            <w:r/>
          </w:p>
        </w:tc>
      </w:tr>
      <w:tr>
        <w:trPr>
          <w:jc w:val="center"/>
          <w:trHeight w:val="627"/>
        </w:trPr>
        <w:tc>
          <w:tcPr>
            <w:tcW w:w="699" w:type="dxa"/>
            <w:vAlign w:val="center"/>
            <w:textDirection w:val="lrTb"/>
            <w:noWrap w:val="false"/>
          </w:tcPr>
          <w:p>
            <w:pPr>
              <w:ind w:left="257"/>
              <w:spacing w:before="233" w:line="188" w:lineRule="auto"/>
              <w:rPr>
                <w:rFonts w:ascii="宋体" w:hAnsi="宋体" w:eastAsia="宋体" w:cs="Times New Roman"/>
                <w:szCs w:val="21"/>
              </w:rPr>
            </w:pPr>
            <w:r>
              <w:rPr>
                <w:rFonts w:ascii="宋体" w:hAnsi="宋体" w:eastAsia="宋体" w:cs="Times New Roman"/>
                <w:spacing w:val="-15"/>
                <w:szCs w:val="21"/>
              </w:rPr>
              <w:t xml:space="preserve">11</w:t>
            </w:r>
            <w:r/>
          </w:p>
        </w:tc>
        <w:tc>
          <w:tcPr>
            <w:tcW w:w="1418" w:type="dxa"/>
            <w:vAlign w:val="center"/>
            <w:textDirection w:val="lrTb"/>
            <w:noWrap w:val="false"/>
          </w:tcPr>
          <w:p>
            <w:pPr>
              <w:ind w:left="467"/>
              <w:spacing w:before="233" w:line="188" w:lineRule="auto"/>
              <w:rPr>
                <w:rFonts w:ascii="宋体" w:hAnsi="宋体" w:eastAsia="宋体" w:cs="Times New Roman"/>
                <w:szCs w:val="21"/>
              </w:rPr>
            </w:pPr>
            <w:r>
              <w:rPr>
                <w:rFonts w:ascii="宋体" w:hAnsi="宋体" w:eastAsia="宋体" w:cs="Times New Roman"/>
                <w:spacing w:val="-1"/>
                <w:szCs w:val="21"/>
              </w:rPr>
              <w:t xml:space="preserve">0923</w:t>
            </w:r>
            <w:r/>
          </w:p>
        </w:tc>
        <w:tc>
          <w:tcPr>
            <w:tcW w:w="3028" w:type="dxa"/>
            <w:vAlign w:val="center"/>
            <w:textDirection w:val="lrTb"/>
            <w:noWrap w:val="false"/>
          </w:tcPr>
          <w:p>
            <w:pPr>
              <w:pStyle w:val="1216"/>
              <w:ind w:left="458"/>
              <w:spacing w:before="191" w:line="219" w:lineRule="auto"/>
              <w:rPr>
                <w:sz w:val="21"/>
                <w:szCs w:val="21"/>
              </w:rPr>
            </w:pPr>
            <w:r>
              <w:rPr>
                <w:spacing w:val="12"/>
                <w:sz w:val="21"/>
                <w:szCs w:val="21"/>
              </w:rPr>
              <w:t xml:space="preserve">清代李镛行书屏条</w:t>
            </w:r>
            <w:r/>
          </w:p>
        </w:tc>
        <w:tc>
          <w:tcPr>
            <w:tcW w:w="2692" w:type="dxa"/>
            <w:vAlign w:val="center"/>
            <w:textDirection w:val="lrTb"/>
            <w:noWrap w:val="false"/>
          </w:tcPr>
          <w:p>
            <w:pPr>
              <w:pStyle w:val="1216"/>
              <w:ind w:left="589" w:right="88" w:hanging="574"/>
              <w:spacing w:before="34" w:line="224" w:lineRule="auto"/>
              <w:rPr>
                <w:sz w:val="21"/>
                <w:szCs w:val="21"/>
                <w:lang w:eastAsia="zh-CN"/>
              </w:rPr>
            </w:pPr>
            <w:r>
              <w:rPr>
                <w:spacing w:val="-6"/>
                <w:sz w:val="21"/>
                <w:szCs w:val="21"/>
                <w:lang w:eastAsia="zh-CN"/>
              </w:rPr>
              <w:t xml:space="preserve">污渍、残缺、水渍、微生</w:t>
            </w:r>
            <w:r>
              <w:rPr>
                <w:spacing w:val="8"/>
                <w:sz w:val="21"/>
                <w:szCs w:val="21"/>
                <w:lang w:eastAsia="zh-CN"/>
              </w:rPr>
              <w:t xml:space="preserve"> </w:t>
            </w:r>
            <w:r>
              <w:rPr>
                <w:spacing w:val="-2"/>
                <w:sz w:val="21"/>
                <w:szCs w:val="21"/>
                <w:lang w:eastAsia="zh-CN"/>
              </w:rPr>
              <w:t xml:space="preserve">物损害、折痕</w:t>
            </w:r>
            <w:r/>
          </w:p>
        </w:tc>
        <w:tc>
          <w:tcPr>
            <w:tcW w:w="1516" w:type="dxa"/>
            <w:vAlign w:val="center"/>
            <w:textDirection w:val="lrTb"/>
            <w:noWrap w:val="false"/>
          </w:tcPr>
          <w:p>
            <w:pPr>
              <w:pStyle w:val="1216"/>
              <w:ind w:left="370"/>
              <w:spacing w:before="35" w:line="220" w:lineRule="auto"/>
              <w:rPr>
                <w:sz w:val="21"/>
                <w:szCs w:val="21"/>
              </w:rPr>
            </w:pPr>
            <w:r>
              <w:rPr>
                <w:spacing w:val="-8"/>
                <w:sz w:val="21"/>
                <w:szCs w:val="21"/>
              </w:rPr>
              <w:t xml:space="preserve">中度</w:t>
            </w:r>
            <w:r/>
          </w:p>
        </w:tc>
      </w:tr>
      <w:tr>
        <w:trPr>
          <w:jc w:val="center"/>
          <w:trHeight w:val="627"/>
        </w:trPr>
        <w:tc>
          <w:tcPr>
            <w:tcW w:w="699" w:type="dxa"/>
            <w:vAlign w:val="center"/>
            <w:textDirection w:val="lrTb"/>
            <w:noWrap w:val="false"/>
          </w:tcPr>
          <w:p>
            <w:pPr>
              <w:ind w:left="257"/>
              <w:spacing w:before="235" w:line="188" w:lineRule="auto"/>
              <w:rPr>
                <w:rFonts w:ascii="宋体" w:hAnsi="宋体" w:eastAsia="宋体" w:cs="Times New Roman"/>
                <w:szCs w:val="21"/>
              </w:rPr>
            </w:pPr>
            <w:r>
              <w:rPr>
                <w:rFonts w:ascii="宋体" w:hAnsi="宋体" w:eastAsia="宋体" w:cs="Times New Roman"/>
                <w:spacing w:val="-15"/>
                <w:szCs w:val="21"/>
              </w:rPr>
              <w:t xml:space="preserve">12</w:t>
            </w:r>
            <w:r/>
          </w:p>
        </w:tc>
        <w:tc>
          <w:tcPr>
            <w:tcW w:w="1418" w:type="dxa"/>
            <w:vAlign w:val="center"/>
            <w:textDirection w:val="lrTb"/>
            <w:noWrap w:val="false"/>
          </w:tcPr>
          <w:p>
            <w:pPr>
              <w:ind w:left="469"/>
              <w:spacing w:before="234" w:line="188" w:lineRule="auto"/>
              <w:rPr>
                <w:rFonts w:ascii="宋体" w:hAnsi="宋体" w:eastAsia="宋体" w:cs="Times New Roman"/>
                <w:szCs w:val="21"/>
              </w:rPr>
            </w:pPr>
            <w:r>
              <w:rPr>
                <w:rFonts w:ascii="宋体" w:hAnsi="宋体" w:eastAsia="宋体" w:cs="Times New Roman"/>
                <w:spacing w:val="-1"/>
                <w:szCs w:val="21"/>
              </w:rPr>
              <w:t xml:space="preserve">0924</w:t>
            </w:r>
            <w:r/>
          </w:p>
        </w:tc>
        <w:tc>
          <w:tcPr>
            <w:tcW w:w="3028" w:type="dxa"/>
            <w:vAlign w:val="center"/>
            <w:textDirection w:val="lrTb"/>
            <w:noWrap w:val="false"/>
          </w:tcPr>
          <w:p>
            <w:pPr>
              <w:pStyle w:val="1216"/>
              <w:ind w:left="1348" w:right="161" w:hanging="1281"/>
              <w:spacing w:before="37" w:line="223" w:lineRule="auto"/>
              <w:rPr>
                <w:sz w:val="21"/>
                <w:szCs w:val="21"/>
                <w:lang w:eastAsia="zh-CN"/>
              </w:rPr>
            </w:pPr>
            <w:r>
              <w:rPr>
                <w:spacing w:val="13"/>
                <w:sz w:val="21"/>
                <w:szCs w:val="21"/>
                <w:lang w:eastAsia="zh-CN"/>
              </w:rPr>
              <w:t xml:space="preserve">清曹瑚工笔</w:t>
            </w:r>
            <w:r>
              <w:rPr>
                <w:spacing w:val="13"/>
                <w:sz w:val="21"/>
                <w:szCs w:val="21"/>
                <w:lang w:eastAsia="zh-CN"/>
              </w:rPr>
              <w:t xml:space="preserve">竹荫女萧图立</w:t>
            </w:r>
            <w:r>
              <w:rPr>
                <w:spacing w:val="9"/>
                <w:sz w:val="21"/>
                <w:szCs w:val="21"/>
                <w:lang w:eastAsia="zh-CN"/>
              </w:rPr>
              <w:t xml:space="preserve"> </w:t>
            </w:r>
            <w:r>
              <w:rPr>
                <w:sz w:val="21"/>
                <w:szCs w:val="21"/>
                <w:lang w:eastAsia="zh-CN"/>
              </w:rPr>
              <w:t xml:space="preserve">轴</w:t>
            </w:r>
            <w:r/>
          </w:p>
        </w:tc>
        <w:tc>
          <w:tcPr>
            <w:tcW w:w="2692" w:type="dxa"/>
            <w:vAlign w:val="center"/>
            <w:textDirection w:val="lrTb"/>
            <w:noWrap w:val="false"/>
          </w:tcPr>
          <w:p>
            <w:pPr>
              <w:pStyle w:val="1216"/>
              <w:ind w:left="110" w:right="8" w:hanging="95"/>
              <w:spacing w:before="37" w:line="223" w:lineRule="auto"/>
              <w:rPr>
                <w:sz w:val="21"/>
                <w:szCs w:val="21"/>
                <w:lang w:eastAsia="zh-CN"/>
              </w:rPr>
            </w:pPr>
            <w:r>
              <w:rPr>
                <w:spacing w:val="-19"/>
                <w:sz w:val="21"/>
                <w:szCs w:val="21"/>
                <w:lang w:eastAsia="zh-CN"/>
              </w:rPr>
              <w:t xml:space="preserve">污渍、水渍、微生物损害、</w:t>
            </w:r>
            <w:r>
              <w:rPr>
                <w:spacing w:val="10"/>
                <w:sz w:val="21"/>
                <w:szCs w:val="21"/>
                <w:lang w:eastAsia="zh-CN"/>
              </w:rPr>
              <w:t xml:space="preserve"> </w:t>
            </w:r>
            <w:r>
              <w:rPr>
                <w:spacing w:val="-2"/>
                <w:sz w:val="21"/>
                <w:szCs w:val="21"/>
                <w:lang w:eastAsia="zh-CN"/>
              </w:rPr>
              <w:t xml:space="preserve">动物损害、折痕、褶皱</w:t>
            </w:r>
            <w:r/>
          </w:p>
        </w:tc>
        <w:tc>
          <w:tcPr>
            <w:tcW w:w="1516" w:type="dxa"/>
            <w:vAlign w:val="center"/>
            <w:textDirection w:val="lrTb"/>
            <w:noWrap w:val="false"/>
          </w:tcPr>
          <w:p>
            <w:pPr>
              <w:pStyle w:val="1216"/>
              <w:ind w:left="343"/>
              <w:spacing w:before="37" w:line="219" w:lineRule="auto"/>
              <w:rPr>
                <w:sz w:val="21"/>
                <w:szCs w:val="21"/>
              </w:rPr>
            </w:pPr>
            <w:r>
              <w:rPr>
                <w:spacing w:val="4"/>
                <w:sz w:val="21"/>
                <w:szCs w:val="21"/>
              </w:rPr>
              <w:t xml:space="preserve">轻度</w:t>
            </w:r>
            <w:r/>
          </w:p>
        </w:tc>
      </w:tr>
      <w:tr>
        <w:trPr>
          <w:jc w:val="center"/>
          <w:trHeight w:val="627"/>
        </w:trPr>
        <w:tc>
          <w:tcPr>
            <w:tcW w:w="699" w:type="dxa"/>
            <w:vAlign w:val="center"/>
            <w:textDirection w:val="lrTb"/>
            <w:noWrap w:val="false"/>
          </w:tcPr>
          <w:p>
            <w:pPr>
              <w:ind w:left="257"/>
              <w:spacing w:before="234" w:line="188" w:lineRule="auto"/>
              <w:rPr>
                <w:rFonts w:ascii="宋体" w:hAnsi="宋体" w:eastAsia="宋体" w:cs="Times New Roman"/>
                <w:szCs w:val="21"/>
              </w:rPr>
            </w:pPr>
            <w:r>
              <w:rPr>
                <w:rFonts w:ascii="宋体" w:hAnsi="宋体" w:eastAsia="宋体" w:cs="Times New Roman"/>
                <w:spacing w:val="-15"/>
                <w:szCs w:val="21"/>
              </w:rPr>
              <w:t xml:space="preserve">13</w:t>
            </w:r>
            <w:r/>
          </w:p>
        </w:tc>
        <w:tc>
          <w:tcPr>
            <w:tcW w:w="1418" w:type="dxa"/>
            <w:vAlign w:val="center"/>
            <w:textDirection w:val="lrTb"/>
            <w:noWrap w:val="false"/>
          </w:tcPr>
          <w:p>
            <w:pPr>
              <w:ind w:left="469"/>
              <w:spacing w:before="234" w:line="188" w:lineRule="auto"/>
              <w:rPr>
                <w:rFonts w:ascii="宋体" w:hAnsi="宋体" w:eastAsia="宋体" w:cs="Times New Roman"/>
                <w:szCs w:val="21"/>
              </w:rPr>
            </w:pPr>
            <w:r>
              <w:rPr>
                <w:rFonts w:ascii="宋体" w:hAnsi="宋体" w:eastAsia="宋体" w:cs="Times New Roman"/>
                <w:spacing w:val="-1"/>
                <w:szCs w:val="21"/>
              </w:rPr>
              <w:t xml:space="preserve">0926</w:t>
            </w:r>
            <w:r/>
          </w:p>
        </w:tc>
        <w:tc>
          <w:tcPr>
            <w:tcW w:w="3028" w:type="dxa"/>
            <w:vAlign w:val="center"/>
            <w:textDirection w:val="lrTb"/>
            <w:noWrap w:val="false"/>
          </w:tcPr>
          <w:p>
            <w:pPr>
              <w:pStyle w:val="1216"/>
              <w:ind w:left="715"/>
              <w:spacing w:before="191" w:line="219" w:lineRule="auto"/>
              <w:rPr>
                <w:sz w:val="21"/>
                <w:szCs w:val="21"/>
              </w:rPr>
            </w:pPr>
            <w:r>
              <w:rPr>
                <w:spacing w:val="12"/>
                <w:sz w:val="21"/>
                <w:szCs w:val="21"/>
              </w:rPr>
              <w:t xml:space="preserve">徐正焕楷书联</w:t>
            </w:r>
            <w:r/>
          </w:p>
        </w:tc>
        <w:tc>
          <w:tcPr>
            <w:tcW w:w="2692" w:type="dxa"/>
            <w:vAlign w:val="center"/>
            <w:textDirection w:val="lrTb"/>
            <w:noWrap w:val="false"/>
          </w:tcPr>
          <w:p>
            <w:pPr>
              <w:pStyle w:val="1216"/>
              <w:ind w:left="349" w:right="8" w:hanging="336"/>
              <w:spacing w:before="39" w:line="222" w:lineRule="auto"/>
              <w:rPr>
                <w:sz w:val="21"/>
                <w:szCs w:val="21"/>
                <w:lang w:eastAsia="zh-CN"/>
              </w:rPr>
            </w:pPr>
            <w:r>
              <w:rPr>
                <w:spacing w:val="-18"/>
                <w:sz w:val="21"/>
                <w:szCs w:val="21"/>
                <w:lang w:eastAsia="zh-CN"/>
              </w:rPr>
              <w:t xml:space="preserve">残缺、水渍、折痕、褶皱、</w:t>
            </w:r>
            <w:r>
              <w:rPr>
                <w:sz w:val="21"/>
                <w:szCs w:val="21"/>
                <w:lang w:eastAsia="zh-CN"/>
              </w:rPr>
              <w:t xml:space="preserve"> </w:t>
            </w:r>
            <w:r>
              <w:rPr>
                <w:spacing w:val="-2"/>
                <w:sz w:val="21"/>
                <w:szCs w:val="21"/>
                <w:lang w:eastAsia="zh-CN"/>
              </w:rPr>
              <w:t xml:space="preserve">微生物损害、断裂</w:t>
            </w:r>
            <w:r/>
          </w:p>
        </w:tc>
        <w:tc>
          <w:tcPr>
            <w:tcW w:w="1516" w:type="dxa"/>
            <w:vAlign w:val="center"/>
            <w:textDirection w:val="lrTb"/>
            <w:noWrap w:val="false"/>
          </w:tcPr>
          <w:p>
            <w:pPr>
              <w:pStyle w:val="1216"/>
              <w:ind w:left="348"/>
              <w:spacing w:before="38" w:line="220" w:lineRule="auto"/>
              <w:rPr>
                <w:sz w:val="21"/>
                <w:szCs w:val="21"/>
              </w:rPr>
            </w:pPr>
            <w:r>
              <w:rPr>
                <w:spacing w:val="2"/>
                <w:sz w:val="21"/>
                <w:szCs w:val="21"/>
              </w:rPr>
              <w:t xml:space="preserve">重度</w:t>
            </w:r>
            <w:r/>
          </w:p>
        </w:tc>
      </w:tr>
      <w:tr>
        <w:trPr>
          <w:jc w:val="center"/>
          <w:trHeight w:val="627"/>
        </w:trPr>
        <w:tc>
          <w:tcPr>
            <w:tcW w:w="699" w:type="dxa"/>
            <w:vAlign w:val="center"/>
            <w:textDirection w:val="lrTb"/>
            <w:noWrap w:val="false"/>
          </w:tcPr>
          <w:p>
            <w:pPr>
              <w:ind w:left="254"/>
              <w:spacing w:before="235" w:line="188" w:lineRule="auto"/>
              <w:rPr>
                <w:rFonts w:ascii="宋体" w:hAnsi="宋体" w:eastAsia="宋体" w:cs="Times New Roman"/>
                <w:szCs w:val="21"/>
              </w:rPr>
            </w:pPr>
            <w:r>
              <w:rPr>
                <w:rFonts w:ascii="宋体" w:hAnsi="宋体" w:eastAsia="宋体" w:cs="Times New Roman"/>
                <w:spacing w:val="-15"/>
                <w:szCs w:val="21"/>
              </w:rPr>
              <w:t xml:space="preserve">14</w:t>
            </w:r>
            <w:r/>
          </w:p>
        </w:tc>
        <w:tc>
          <w:tcPr>
            <w:tcW w:w="1418" w:type="dxa"/>
            <w:vAlign w:val="center"/>
            <w:textDirection w:val="lrTb"/>
            <w:noWrap w:val="false"/>
          </w:tcPr>
          <w:p>
            <w:pPr>
              <w:ind w:left="472"/>
              <w:spacing w:before="235" w:line="188" w:lineRule="auto"/>
              <w:rPr>
                <w:rFonts w:ascii="宋体" w:hAnsi="宋体" w:eastAsia="宋体" w:cs="Times New Roman"/>
                <w:szCs w:val="21"/>
              </w:rPr>
            </w:pPr>
            <w:r>
              <w:rPr>
                <w:rFonts w:ascii="宋体" w:hAnsi="宋体" w:eastAsia="宋体" w:cs="Times New Roman"/>
                <w:spacing w:val="-3"/>
                <w:szCs w:val="21"/>
              </w:rPr>
              <w:t xml:space="preserve">0927</w:t>
            </w:r>
            <w:r/>
          </w:p>
        </w:tc>
        <w:tc>
          <w:tcPr>
            <w:tcW w:w="3028" w:type="dxa"/>
            <w:vAlign w:val="center"/>
            <w:textDirection w:val="lrTb"/>
            <w:noWrap w:val="false"/>
          </w:tcPr>
          <w:p>
            <w:pPr>
              <w:pStyle w:val="1216"/>
              <w:ind w:left="801"/>
              <w:spacing w:before="193" w:line="219" w:lineRule="auto"/>
              <w:rPr>
                <w:sz w:val="21"/>
                <w:szCs w:val="21"/>
              </w:rPr>
            </w:pPr>
            <w:r>
              <w:rPr>
                <w:spacing w:val="-2"/>
                <w:sz w:val="21"/>
                <w:szCs w:val="21"/>
              </w:rPr>
              <w:t xml:space="preserve">佚名行书对联</w:t>
            </w:r>
            <w:r/>
          </w:p>
        </w:tc>
        <w:tc>
          <w:tcPr>
            <w:tcW w:w="2692" w:type="dxa"/>
            <w:vAlign w:val="center"/>
            <w:textDirection w:val="lrTb"/>
            <w:noWrap w:val="false"/>
          </w:tcPr>
          <w:p>
            <w:pPr>
              <w:pStyle w:val="1216"/>
              <w:ind w:left="732" w:hanging="717"/>
              <w:spacing w:before="37" w:line="223" w:lineRule="auto"/>
              <w:rPr>
                <w:sz w:val="21"/>
                <w:szCs w:val="21"/>
                <w:lang w:eastAsia="zh-CN"/>
              </w:rPr>
            </w:pPr>
            <w:r>
              <w:rPr>
                <w:spacing w:val="-18"/>
                <w:sz w:val="21"/>
                <w:szCs w:val="21"/>
                <w:lang w:eastAsia="zh-CN"/>
              </w:rPr>
              <w:t xml:space="preserve">污渍、残缺、水渍、折痕、</w:t>
            </w:r>
            <w:r>
              <w:rPr>
                <w:spacing w:val="6"/>
                <w:sz w:val="21"/>
                <w:szCs w:val="21"/>
                <w:lang w:eastAsia="zh-CN"/>
              </w:rPr>
              <w:t xml:space="preserve"> </w:t>
            </w:r>
            <w:r>
              <w:rPr>
                <w:spacing w:val="-8"/>
                <w:sz w:val="21"/>
                <w:szCs w:val="21"/>
                <w:lang w:eastAsia="zh-CN"/>
              </w:rPr>
              <w:t xml:space="preserve">褶皱、变色</w:t>
            </w:r>
            <w:r/>
          </w:p>
        </w:tc>
        <w:tc>
          <w:tcPr>
            <w:tcW w:w="1516" w:type="dxa"/>
            <w:vAlign w:val="center"/>
            <w:textDirection w:val="lrTb"/>
            <w:noWrap w:val="false"/>
          </w:tcPr>
          <w:p>
            <w:pPr>
              <w:pStyle w:val="1216"/>
              <w:ind w:left="413"/>
              <w:spacing w:before="38" w:line="220" w:lineRule="auto"/>
              <w:rPr>
                <w:sz w:val="21"/>
                <w:szCs w:val="21"/>
              </w:rPr>
            </w:pPr>
            <w:r>
              <w:rPr>
                <w:spacing w:val="-8"/>
                <w:sz w:val="21"/>
                <w:szCs w:val="21"/>
              </w:rPr>
              <w:t xml:space="preserve">中度</w:t>
            </w:r>
            <w:r/>
          </w:p>
        </w:tc>
      </w:tr>
      <w:tr>
        <w:trPr>
          <w:jc w:val="center"/>
          <w:trHeight w:val="627"/>
        </w:trPr>
        <w:tc>
          <w:tcPr>
            <w:tcW w:w="699" w:type="dxa"/>
            <w:vAlign w:val="center"/>
            <w:textDirection w:val="lrTb"/>
            <w:noWrap w:val="false"/>
          </w:tcPr>
          <w:p>
            <w:pPr>
              <w:ind w:left="254"/>
              <w:spacing w:before="234" w:line="188" w:lineRule="auto"/>
              <w:rPr>
                <w:rFonts w:ascii="宋体" w:hAnsi="宋体" w:eastAsia="宋体" w:cs="Times New Roman"/>
                <w:szCs w:val="21"/>
              </w:rPr>
            </w:pPr>
            <w:r>
              <w:rPr>
                <w:rFonts w:ascii="宋体" w:hAnsi="宋体" w:eastAsia="宋体" w:cs="Times New Roman"/>
                <w:spacing w:val="-15"/>
                <w:szCs w:val="21"/>
              </w:rPr>
              <w:t xml:space="preserve">15</w:t>
            </w:r>
            <w:r/>
          </w:p>
        </w:tc>
        <w:tc>
          <w:tcPr>
            <w:tcW w:w="1418" w:type="dxa"/>
            <w:vAlign w:val="center"/>
            <w:textDirection w:val="lrTb"/>
            <w:noWrap w:val="false"/>
          </w:tcPr>
          <w:p>
            <w:pPr>
              <w:ind w:left="467"/>
              <w:spacing w:before="234" w:line="188" w:lineRule="auto"/>
              <w:rPr>
                <w:rFonts w:ascii="宋体" w:hAnsi="宋体" w:eastAsia="宋体" w:cs="Times New Roman"/>
                <w:szCs w:val="21"/>
              </w:rPr>
            </w:pPr>
            <w:r>
              <w:rPr>
                <w:rFonts w:ascii="宋体" w:hAnsi="宋体" w:eastAsia="宋体" w:cs="Times New Roman"/>
                <w:spacing w:val="-1"/>
                <w:szCs w:val="21"/>
              </w:rPr>
              <w:t xml:space="preserve">0936</w:t>
            </w:r>
            <w:r/>
          </w:p>
        </w:tc>
        <w:tc>
          <w:tcPr>
            <w:tcW w:w="3028" w:type="dxa"/>
            <w:vAlign w:val="center"/>
            <w:textDirection w:val="lrTb"/>
            <w:noWrap w:val="false"/>
          </w:tcPr>
          <w:p>
            <w:pPr>
              <w:pStyle w:val="1216"/>
              <w:ind w:left="459"/>
              <w:spacing w:before="192" w:line="219" w:lineRule="auto"/>
              <w:rPr>
                <w:sz w:val="21"/>
                <w:szCs w:val="21"/>
              </w:rPr>
            </w:pPr>
            <w:r>
              <w:rPr>
                <w:spacing w:val="11"/>
                <w:sz w:val="21"/>
                <w:szCs w:val="21"/>
              </w:rPr>
              <w:t xml:space="preserve">石侣生雀梅图立轴</w:t>
            </w:r>
            <w:r/>
          </w:p>
        </w:tc>
        <w:tc>
          <w:tcPr>
            <w:tcW w:w="2692" w:type="dxa"/>
            <w:vAlign w:val="center"/>
            <w:textDirection w:val="lrTb"/>
            <w:noWrap w:val="false"/>
          </w:tcPr>
          <w:p>
            <w:pPr>
              <w:pStyle w:val="1216"/>
              <w:ind w:left="110" w:right="8" w:hanging="95"/>
              <w:spacing w:before="39" w:line="222" w:lineRule="auto"/>
              <w:rPr>
                <w:sz w:val="21"/>
                <w:szCs w:val="21"/>
                <w:lang w:eastAsia="zh-CN"/>
              </w:rPr>
            </w:pPr>
            <w:r>
              <w:rPr>
                <w:spacing w:val="-19"/>
                <w:sz w:val="21"/>
                <w:szCs w:val="21"/>
                <w:lang w:eastAsia="zh-CN"/>
              </w:rPr>
              <w:t xml:space="preserve">污渍、水渍、微生物损害、</w:t>
            </w:r>
            <w:r>
              <w:rPr>
                <w:spacing w:val="10"/>
                <w:sz w:val="21"/>
                <w:szCs w:val="21"/>
                <w:lang w:eastAsia="zh-CN"/>
              </w:rPr>
              <w:t xml:space="preserve"> </w:t>
            </w:r>
            <w:r>
              <w:rPr>
                <w:spacing w:val="-2"/>
                <w:sz w:val="21"/>
                <w:szCs w:val="21"/>
                <w:lang w:eastAsia="zh-CN"/>
              </w:rPr>
              <w:t xml:space="preserve">动物损害、折痕、褶皱</w:t>
            </w:r>
            <w:r/>
          </w:p>
        </w:tc>
        <w:tc>
          <w:tcPr>
            <w:tcW w:w="1516" w:type="dxa"/>
            <w:vAlign w:val="center"/>
            <w:textDirection w:val="lrTb"/>
            <w:noWrap w:val="false"/>
          </w:tcPr>
          <w:p>
            <w:pPr>
              <w:pStyle w:val="1216"/>
              <w:ind w:left="343"/>
              <w:spacing w:before="40" w:line="219" w:lineRule="auto"/>
              <w:rPr>
                <w:sz w:val="21"/>
                <w:szCs w:val="21"/>
              </w:rPr>
            </w:pPr>
            <w:r>
              <w:rPr>
                <w:spacing w:val="4"/>
                <w:sz w:val="21"/>
                <w:szCs w:val="21"/>
              </w:rPr>
              <w:t xml:space="preserve">轻度</w:t>
            </w:r>
            <w:r/>
          </w:p>
        </w:tc>
      </w:tr>
      <w:tr>
        <w:trPr>
          <w:jc w:val="center"/>
          <w:trHeight w:val="515"/>
        </w:trPr>
        <w:tc>
          <w:tcPr>
            <w:tcW w:w="699" w:type="dxa"/>
            <w:vAlign w:val="center"/>
            <w:textDirection w:val="lrTb"/>
            <w:noWrap w:val="false"/>
          </w:tcPr>
          <w:p>
            <w:pPr>
              <w:ind w:left="254"/>
              <w:spacing w:before="181" w:line="188" w:lineRule="auto"/>
              <w:rPr>
                <w:rFonts w:ascii="宋体" w:hAnsi="宋体" w:eastAsia="宋体" w:cs="Times New Roman"/>
                <w:szCs w:val="21"/>
              </w:rPr>
            </w:pPr>
            <w:r>
              <w:rPr>
                <w:rFonts w:ascii="宋体" w:hAnsi="宋体" w:eastAsia="宋体" w:cs="Times New Roman"/>
                <w:spacing w:val="-15"/>
                <w:szCs w:val="21"/>
              </w:rPr>
              <w:t xml:space="preserve">16</w:t>
            </w:r>
            <w:r/>
          </w:p>
        </w:tc>
        <w:tc>
          <w:tcPr>
            <w:tcW w:w="1418" w:type="dxa"/>
            <w:vAlign w:val="center"/>
            <w:textDirection w:val="lrTb"/>
            <w:noWrap w:val="false"/>
          </w:tcPr>
          <w:p>
            <w:pPr>
              <w:ind w:left="467"/>
              <w:spacing w:before="181" w:line="188" w:lineRule="auto"/>
              <w:rPr>
                <w:rFonts w:ascii="宋体" w:hAnsi="宋体" w:eastAsia="宋体" w:cs="Times New Roman"/>
                <w:szCs w:val="21"/>
              </w:rPr>
            </w:pPr>
            <w:r>
              <w:rPr>
                <w:rFonts w:ascii="宋体" w:hAnsi="宋体" w:eastAsia="宋体" w:cs="Times New Roman"/>
                <w:spacing w:val="-1"/>
                <w:szCs w:val="21"/>
              </w:rPr>
              <w:t xml:space="preserve">0937</w:t>
            </w:r>
            <w:r/>
          </w:p>
        </w:tc>
        <w:tc>
          <w:tcPr>
            <w:tcW w:w="3028" w:type="dxa"/>
            <w:vAlign w:val="center"/>
            <w:textDirection w:val="lrTb"/>
            <w:noWrap w:val="false"/>
          </w:tcPr>
          <w:p>
            <w:pPr>
              <w:pStyle w:val="1216"/>
              <w:ind w:left="456"/>
              <w:spacing w:before="139" w:line="219" w:lineRule="auto"/>
              <w:rPr>
                <w:sz w:val="21"/>
                <w:szCs w:val="21"/>
              </w:rPr>
            </w:pPr>
            <w:r>
              <w:rPr>
                <w:spacing w:val="12"/>
                <w:sz w:val="21"/>
                <w:szCs w:val="21"/>
              </w:rPr>
              <w:t xml:space="preserve">清庄赓良行书对联</w:t>
            </w:r>
            <w:r/>
          </w:p>
        </w:tc>
        <w:tc>
          <w:tcPr>
            <w:tcW w:w="2692" w:type="dxa"/>
            <w:vAlign w:val="center"/>
            <w:textDirection w:val="lrTb"/>
            <w:noWrap w:val="false"/>
          </w:tcPr>
          <w:p>
            <w:pPr>
              <w:pStyle w:val="1216"/>
              <w:ind w:left="15"/>
              <w:spacing w:before="39" w:line="219" w:lineRule="auto"/>
              <w:rPr>
                <w:sz w:val="21"/>
                <w:szCs w:val="21"/>
                <w:lang w:eastAsia="zh-CN"/>
              </w:rPr>
            </w:pPr>
            <w:r>
              <w:rPr>
                <w:spacing w:val="-6"/>
                <w:sz w:val="21"/>
                <w:szCs w:val="21"/>
                <w:lang w:eastAsia="zh-CN"/>
              </w:rPr>
              <w:t xml:space="preserve">污渍、残缺、微生物损害</w:t>
            </w:r>
            <w:r/>
          </w:p>
        </w:tc>
        <w:tc>
          <w:tcPr>
            <w:tcW w:w="1516" w:type="dxa"/>
            <w:vAlign w:val="center"/>
            <w:textDirection w:val="lrTb"/>
            <w:noWrap w:val="false"/>
          </w:tcPr>
          <w:p>
            <w:pPr>
              <w:pStyle w:val="1216"/>
              <w:ind w:left="365"/>
              <w:spacing w:before="38" w:line="220" w:lineRule="auto"/>
              <w:rPr>
                <w:sz w:val="21"/>
                <w:szCs w:val="21"/>
              </w:rPr>
            </w:pPr>
            <w:r>
              <w:rPr>
                <w:spacing w:val="-7"/>
                <w:sz w:val="21"/>
                <w:szCs w:val="21"/>
              </w:rPr>
              <w:t xml:space="preserve">中度</w:t>
            </w:r>
            <w:r/>
          </w:p>
        </w:tc>
      </w:tr>
      <w:tr>
        <w:trPr>
          <w:jc w:val="center"/>
          <w:trHeight w:val="628"/>
        </w:trPr>
        <w:tc>
          <w:tcPr>
            <w:tcW w:w="699" w:type="dxa"/>
            <w:vAlign w:val="center"/>
            <w:textDirection w:val="lrTb"/>
            <w:noWrap w:val="false"/>
          </w:tcPr>
          <w:p>
            <w:pPr>
              <w:ind w:left="254"/>
              <w:spacing w:before="237" w:line="188" w:lineRule="auto"/>
              <w:rPr>
                <w:rFonts w:ascii="宋体" w:hAnsi="宋体" w:eastAsia="宋体" w:cs="Times New Roman"/>
                <w:szCs w:val="21"/>
              </w:rPr>
            </w:pPr>
            <w:r>
              <w:rPr>
                <w:rFonts w:ascii="宋体" w:hAnsi="宋体" w:eastAsia="宋体" w:cs="Times New Roman"/>
                <w:spacing w:val="-15"/>
                <w:szCs w:val="21"/>
              </w:rPr>
              <w:t xml:space="preserve">17</w:t>
            </w:r>
            <w:r/>
          </w:p>
        </w:tc>
        <w:tc>
          <w:tcPr>
            <w:tcW w:w="1418" w:type="dxa"/>
            <w:vAlign w:val="center"/>
            <w:textDirection w:val="lrTb"/>
            <w:noWrap w:val="false"/>
          </w:tcPr>
          <w:p>
            <w:pPr>
              <w:ind w:left="472"/>
              <w:spacing w:before="237" w:line="188" w:lineRule="auto"/>
              <w:rPr>
                <w:rFonts w:ascii="宋体" w:hAnsi="宋体" w:eastAsia="宋体" w:cs="Times New Roman"/>
                <w:szCs w:val="21"/>
              </w:rPr>
            </w:pPr>
            <w:r>
              <w:rPr>
                <w:rFonts w:ascii="宋体" w:hAnsi="宋体" w:eastAsia="宋体" w:cs="Times New Roman"/>
                <w:spacing w:val="-3"/>
                <w:szCs w:val="21"/>
              </w:rPr>
              <w:t xml:space="preserve">0942</w:t>
            </w:r>
            <w:r/>
          </w:p>
        </w:tc>
        <w:tc>
          <w:tcPr>
            <w:tcW w:w="3028" w:type="dxa"/>
            <w:vAlign w:val="center"/>
            <w:textDirection w:val="lrTb"/>
            <w:noWrap w:val="false"/>
          </w:tcPr>
          <w:p>
            <w:pPr>
              <w:pStyle w:val="1216"/>
              <w:ind w:left="802"/>
              <w:spacing w:before="195" w:line="219" w:lineRule="auto"/>
              <w:rPr>
                <w:sz w:val="21"/>
                <w:szCs w:val="21"/>
              </w:rPr>
            </w:pPr>
            <w:r>
              <w:rPr>
                <w:spacing w:val="-2"/>
                <w:sz w:val="21"/>
                <w:szCs w:val="21"/>
              </w:rPr>
              <w:t xml:space="preserve">虞曜行书立轴</w:t>
            </w:r>
            <w:r/>
          </w:p>
        </w:tc>
        <w:tc>
          <w:tcPr>
            <w:tcW w:w="2692" w:type="dxa"/>
            <w:vAlign w:val="center"/>
            <w:textDirection w:val="lrTb"/>
            <w:noWrap w:val="false"/>
          </w:tcPr>
          <w:p>
            <w:pPr>
              <w:pStyle w:val="1216"/>
              <w:ind w:left="634" w:right="21" w:hanging="598"/>
              <w:spacing w:before="40" w:line="222" w:lineRule="auto"/>
              <w:rPr>
                <w:sz w:val="21"/>
                <w:szCs w:val="21"/>
                <w:lang w:eastAsia="zh-CN"/>
              </w:rPr>
            </w:pPr>
            <w:r>
              <w:rPr>
                <w:spacing w:val="-2"/>
                <w:sz w:val="21"/>
                <w:szCs w:val="21"/>
                <w:lang w:eastAsia="zh-CN"/>
              </w:rPr>
              <w:t xml:space="preserve">污渍、残缺、水渍、微生</w:t>
            </w:r>
            <w:r>
              <w:rPr>
                <w:spacing w:val="9"/>
                <w:sz w:val="21"/>
                <w:szCs w:val="21"/>
                <w:lang w:eastAsia="zh-CN"/>
              </w:rPr>
              <w:t xml:space="preserve"> </w:t>
            </w:r>
            <w:r>
              <w:rPr>
                <w:spacing w:val="-2"/>
                <w:sz w:val="21"/>
                <w:szCs w:val="21"/>
                <w:lang w:eastAsia="zh-CN"/>
              </w:rPr>
              <w:t xml:space="preserve">物损害、折痕</w:t>
            </w:r>
            <w:r/>
          </w:p>
        </w:tc>
        <w:tc>
          <w:tcPr>
            <w:tcW w:w="1516" w:type="dxa"/>
            <w:vAlign w:val="center"/>
            <w:textDirection w:val="lrTb"/>
            <w:noWrap w:val="false"/>
          </w:tcPr>
          <w:p>
            <w:pPr>
              <w:pStyle w:val="1216"/>
              <w:ind w:left="387"/>
              <w:spacing w:before="40" w:line="219" w:lineRule="auto"/>
              <w:rPr>
                <w:sz w:val="21"/>
                <w:szCs w:val="21"/>
              </w:rPr>
            </w:pPr>
            <w:r>
              <w:rPr>
                <w:spacing w:val="4"/>
                <w:sz w:val="21"/>
                <w:szCs w:val="21"/>
              </w:rPr>
              <w:t xml:space="preserve">轻度</w:t>
            </w:r>
            <w:r/>
          </w:p>
        </w:tc>
      </w:tr>
      <w:tr>
        <w:trPr>
          <w:jc w:val="center"/>
          <w:trHeight w:val="627"/>
        </w:trPr>
        <w:tc>
          <w:tcPr>
            <w:tcW w:w="699" w:type="dxa"/>
            <w:vAlign w:val="center"/>
            <w:textDirection w:val="lrTb"/>
            <w:noWrap w:val="false"/>
          </w:tcPr>
          <w:p>
            <w:pPr>
              <w:ind w:left="257"/>
              <w:spacing w:before="235" w:line="188" w:lineRule="auto"/>
              <w:rPr>
                <w:rFonts w:ascii="宋体" w:hAnsi="宋体" w:eastAsia="宋体" w:cs="Times New Roman"/>
                <w:szCs w:val="21"/>
              </w:rPr>
            </w:pPr>
            <w:r>
              <w:rPr>
                <w:rFonts w:ascii="宋体" w:hAnsi="宋体" w:eastAsia="宋体" w:cs="Times New Roman"/>
                <w:spacing w:val="-15"/>
                <w:szCs w:val="21"/>
              </w:rPr>
              <w:t xml:space="preserve">18</w:t>
            </w:r>
            <w:r/>
          </w:p>
        </w:tc>
        <w:tc>
          <w:tcPr>
            <w:tcW w:w="1418" w:type="dxa"/>
            <w:vAlign w:val="center"/>
            <w:textDirection w:val="lrTb"/>
            <w:noWrap w:val="false"/>
          </w:tcPr>
          <w:p>
            <w:pPr>
              <w:ind w:left="467"/>
              <w:spacing w:before="235" w:line="188" w:lineRule="auto"/>
              <w:rPr>
                <w:rFonts w:ascii="宋体" w:hAnsi="宋体" w:eastAsia="宋体" w:cs="Times New Roman"/>
                <w:szCs w:val="21"/>
              </w:rPr>
            </w:pPr>
            <w:r>
              <w:rPr>
                <w:rFonts w:ascii="宋体" w:hAnsi="宋体" w:eastAsia="宋体" w:cs="Times New Roman"/>
                <w:spacing w:val="-1"/>
                <w:szCs w:val="21"/>
              </w:rPr>
              <w:t xml:space="preserve">0950</w:t>
            </w:r>
            <w:r/>
          </w:p>
        </w:tc>
        <w:tc>
          <w:tcPr>
            <w:tcW w:w="3028" w:type="dxa"/>
            <w:vAlign w:val="center"/>
            <w:textDirection w:val="lrTb"/>
            <w:noWrap w:val="false"/>
          </w:tcPr>
          <w:p>
            <w:pPr>
              <w:pStyle w:val="1216"/>
              <w:ind w:left="331"/>
              <w:spacing w:before="193" w:line="219" w:lineRule="auto"/>
              <w:rPr>
                <w:sz w:val="21"/>
                <w:szCs w:val="21"/>
              </w:rPr>
            </w:pPr>
            <w:r>
              <w:rPr>
                <w:spacing w:val="12"/>
                <w:sz w:val="21"/>
                <w:szCs w:val="21"/>
              </w:rPr>
              <w:t xml:space="preserve">清代于继襄行书对联</w:t>
            </w:r>
            <w:r/>
          </w:p>
        </w:tc>
        <w:tc>
          <w:tcPr>
            <w:tcW w:w="2692" w:type="dxa"/>
            <w:vAlign w:val="center"/>
            <w:textDirection w:val="lrTb"/>
            <w:noWrap w:val="false"/>
          </w:tcPr>
          <w:p>
            <w:pPr>
              <w:pStyle w:val="1216"/>
              <w:ind w:left="110" w:right="8" w:hanging="95"/>
              <w:spacing w:before="37" w:line="223" w:lineRule="auto"/>
              <w:rPr>
                <w:sz w:val="21"/>
                <w:szCs w:val="21"/>
                <w:lang w:eastAsia="zh-CN"/>
              </w:rPr>
            </w:pPr>
            <w:r>
              <w:rPr>
                <w:spacing w:val="-19"/>
                <w:sz w:val="21"/>
                <w:szCs w:val="21"/>
                <w:lang w:eastAsia="zh-CN"/>
              </w:rPr>
              <w:t xml:space="preserve">污渍、残缺、微生物损害、</w:t>
            </w:r>
            <w:r>
              <w:rPr>
                <w:spacing w:val="10"/>
                <w:sz w:val="21"/>
                <w:szCs w:val="21"/>
                <w:lang w:eastAsia="zh-CN"/>
              </w:rPr>
              <w:t xml:space="preserve"> </w:t>
            </w:r>
            <w:r>
              <w:rPr>
                <w:spacing w:val="-2"/>
                <w:sz w:val="21"/>
                <w:szCs w:val="21"/>
                <w:lang w:eastAsia="zh-CN"/>
              </w:rPr>
              <w:t xml:space="preserve">动物损害、折痕、褶皱</w:t>
            </w:r>
            <w:r/>
          </w:p>
        </w:tc>
        <w:tc>
          <w:tcPr>
            <w:tcW w:w="1516" w:type="dxa"/>
            <w:vAlign w:val="center"/>
            <w:textDirection w:val="lrTb"/>
            <w:noWrap w:val="false"/>
          </w:tcPr>
          <w:p>
            <w:pPr>
              <w:pStyle w:val="1216"/>
              <w:ind w:left="343"/>
              <w:spacing w:before="37" w:line="220" w:lineRule="auto"/>
              <w:rPr>
                <w:sz w:val="21"/>
                <w:szCs w:val="21"/>
              </w:rPr>
            </w:pPr>
            <w:r>
              <w:rPr>
                <w:spacing w:val="4"/>
                <w:sz w:val="21"/>
                <w:szCs w:val="21"/>
              </w:rPr>
              <w:t xml:space="preserve">重度</w:t>
            </w:r>
            <w:r/>
          </w:p>
        </w:tc>
      </w:tr>
      <w:tr>
        <w:trPr>
          <w:jc w:val="center"/>
          <w:trHeight w:val="627"/>
        </w:trPr>
        <w:tc>
          <w:tcPr>
            <w:tcW w:w="699" w:type="dxa"/>
            <w:vAlign w:val="center"/>
            <w:textDirection w:val="lrTb"/>
            <w:noWrap w:val="false"/>
          </w:tcPr>
          <w:p>
            <w:pPr>
              <w:ind w:left="257"/>
              <w:spacing w:before="237" w:line="188" w:lineRule="auto"/>
              <w:rPr>
                <w:rFonts w:ascii="宋体" w:hAnsi="宋体" w:eastAsia="宋体" w:cs="Times New Roman"/>
                <w:szCs w:val="21"/>
              </w:rPr>
            </w:pPr>
            <w:r>
              <w:rPr>
                <w:rFonts w:ascii="宋体" w:hAnsi="宋体" w:eastAsia="宋体" w:cs="Times New Roman"/>
                <w:spacing w:val="-15"/>
                <w:szCs w:val="21"/>
              </w:rPr>
              <w:t xml:space="preserve">19</w:t>
            </w:r>
            <w:r/>
          </w:p>
        </w:tc>
        <w:tc>
          <w:tcPr>
            <w:tcW w:w="1418" w:type="dxa"/>
            <w:vAlign w:val="center"/>
            <w:textDirection w:val="lrTb"/>
            <w:noWrap w:val="false"/>
          </w:tcPr>
          <w:p>
            <w:pPr>
              <w:ind w:left="467"/>
              <w:spacing w:before="237" w:line="188" w:lineRule="auto"/>
              <w:rPr>
                <w:rFonts w:ascii="宋体" w:hAnsi="宋体" w:eastAsia="宋体" w:cs="Times New Roman"/>
                <w:szCs w:val="21"/>
              </w:rPr>
            </w:pPr>
            <w:r>
              <w:rPr>
                <w:rFonts w:ascii="宋体" w:hAnsi="宋体" w:eastAsia="宋体" w:cs="Times New Roman"/>
                <w:spacing w:val="-1"/>
                <w:szCs w:val="21"/>
              </w:rPr>
              <w:t xml:space="preserve">0951</w:t>
            </w:r>
            <w:r/>
          </w:p>
        </w:tc>
        <w:tc>
          <w:tcPr>
            <w:tcW w:w="3028" w:type="dxa"/>
            <w:vAlign w:val="center"/>
            <w:textDirection w:val="lrTb"/>
            <w:noWrap w:val="false"/>
          </w:tcPr>
          <w:p>
            <w:pPr>
              <w:pStyle w:val="1216"/>
              <w:ind w:left="501"/>
              <w:spacing w:before="194" w:line="219" w:lineRule="auto"/>
              <w:rPr>
                <w:sz w:val="21"/>
                <w:szCs w:val="21"/>
              </w:rPr>
            </w:pPr>
            <w:r>
              <w:rPr>
                <w:spacing w:val="4"/>
                <w:sz w:val="21"/>
                <w:szCs w:val="21"/>
              </w:rPr>
              <w:t xml:space="preserve">民国徐远行书对联</w:t>
            </w:r>
            <w:r/>
          </w:p>
        </w:tc>
        <w:tc>
          <w:tcPr>
            <w:tcW w:w="2692" w:type="dxa"/>
            <w:vAlign w:val="center"/>
            <w:textDirection w:val="lrTb"/>
            <w:noWrap w:val="false"/>
          </w:tcPr>
          <w:p>
            <w:pPr>
              <w:pStyle w:val="1216"/>
              <w:ind w:left="469" w:right="8" w:hanging="456"/>
              <w:spacing w:before="39" w:line="222" w:lineRule="auto"/>
              <w:rPr>
                <w:sz w:val="21"/>
                <w:szCs w:val="21"/>
                <w:lang w:eastAsia="zh-CN"/>
              </w:rPr>
            </w:pPr>
            <w:r>
              <w:rPr>
                <w:spacing w:val="-18"/>
                <w:sz w:val="21"/>
                <w:szCs w:val="21"/>
                <w:lang w:eastAsia="zh-CN"/>
              </w:rPr>
              <w:t xml:space="preserve">残缺、微生物损害、折痕、</w:t>
            </w:r>
            <w:r>
              <w:rPr>
                <w:sz w:val="21"/>
                <w:szCs w:val="21"/>
                <w:lang w:eastAsia="zh-CN"/>
              </w:rPr>
              <w:t xml:space="preserve"> </w:t>
            </w:r>
            <w:r>
              <w:rPr>
                <w:spacing w:val="-2"/>
                <w:sz w:val="21"/>
                <w:szCs w:val="21"/>
                <w:lang w:eastAsia="zh-CN"/>
              </w:rPr>
              <w:t xml:space="preserve">动物损害、断裂</w:t>
            </w:r>
            <w:r/>
          </w:p>
        </w:tc>
        <w:tc>
          <w:tcPr>
            <w:tcW w:w="1516" w:type="dxa"/>
            <w:vAlign w:val="center"/>
            <w:textDirection w:val="lrTb"/>
            <w:noWrap w:val="false"/>
          </w:tcPr>
          <w:p>
            <w:pPr>
              <w:pStyle w:val="1216"/>
              <w:ind w:left="343"/>
              <w:spacing w:before="39" w:line="220" w:lineRule="auto"/>
              <w:rPr>
                <w:sz w:val="21"/>
                <w:szCs w:val="21"/>
              </w:rPr>
            </w:pPr>
            <w:r>
              <w:rPr>
                <w:spacing w:val="4"/>
                <w:sz w:val="21"/>
                <w:szCs w:val="21"/>
              </w:rPr>
              <w:t xml:space="preserve">重度</w:t>
            </w:r>
            <w:r/>
          </w:p>
        </w:tc>
      </w:tr>
      <w:tr>
        <w:trPr>
          <w:jc w:val="center"/>
          <w:trHeight w:val="940"/>
        </w:trPr>
        <w:tc>
          <w:tcPr>
            <w:tcW w:w="699" w:type="dxa"/>
            <w:vAlign w:val="center"/>
            <w:textDirection w:val="lrTb"/>
            <w:noWrap w:val="false"/>
          </w:tcPr>
          <w:p>
            <w:pPr>
              <w:spacing w:line="321" w:lineRule="auto"/>
              <w:rPr>
                <w:rFonts w:ascii="宋体" w:hAnsi="宋体" w:eastAsia="宋体"/>
                <w:szCs w:val="21"/>
              </w:rPr>
            </w:pPr>
            <w:r>
              <w:rPr>
                <w:rFonts w:ascii="宋体" w:hAnsi="宋体" w:eastAsia="宋体"/>
                <w:szCs w:val="21"/>
              </w:rPr>
            </w:r>
            <w:r/>
          </w:p>
          <w:p>
            <w:pPr>
              <w:ind w:left="231"/>
              <w:spacing w:before="69" w:line="188" w:lineRule="auto"/>
              <w:rPr>
                <w:rFonts w:ascii="宋体" w:hAnsi="宋体" w:eastAsia="宋体" w:cs="Times New Roman"/>
                <w:szCs w:val="21"/>
              </w:rPr>
            </w:pPr>
            <w:r>
              <w:rPr>
                <w:rFonts w:ascii="宋体" w:hAnsi="宋体" w:eastAsia="宋体" w:cs="Times New Roman"/>
                <w:spacing w:val="-3"/>
                <w:szCs w:val="21"/>
              </w:rPr>
              <w:t xml:space="preserve">20</w:t>
            </w:r>
            <w:r/>
          </w:p>
        </w:tc>
        <w:tc>
          <w:tcPr>
            <w:tcW w:w="1418" w:type="dxa"/>
            <w:vAlign w:val="center"/>
            <w:textDirection w:val="lrTb"/>
            <w:noWrap w:val="false"/>
          </w:tcPr>
          <w:p>
            <w:pPr>
              <w:spacing w:line="321" w:lineRule="auto"/>
              <w:rPr>
                <w:rFonts w:ascii="宋体" w:hAnsi="宋体" w:eastAsia="宋体"/>
                <w:szCs w:val="21"/>
              </w:rPr>
            </w:pPr>
            <w:r>
              <w:rPr>
                <w:rFonts w:ascii="宋体" w:hAnsi="宋体" w:eastAsia="宋体"/>
                <w:szCs w:val="21"/>
              </w:rPr>
            </w:r>
            <w:r/>
          </w:p>
          <w:p>
            <w:pPr>
              <w:ind w:left="467"/>
              <w:spacing w:before="69" w:line="188" w:lineRule="auto"/>
              <w:rPr>
                <w:rFonts w:ascii="宋体" w:hAnsi="宋体" w:eastAsia="宋体" w:cs="Times New Roman"/>
                <w:szCs w:val="21"/>
              </w:rPr>
            </w:pPr>
            <w:r>
              <w:rPr>
                <w:rFonts w:ascii="宋体" w:hAnsi="宋体" w:eastAsia="宋体" w:cs="Times New Roman"/>
                <w:spacing w:val="-1"/>
                <w:szCs w:val="21"/>
              </w:rPr>
              <w:t xml:space="preserve">0965</w:t>
            </w:r>
            <w:r/>
          </w:p>
        </w:tc>
        <w:tc>
          <w:tcPr>
            <w:tcW w:w="3028" w:type="dxa"/>
            <w:vAlign w:val="center"/>
            <w:textDirection w:val="lrTb"/>
            <w:noWrap w:val="false"/>
          </w:tcPr>
          <w:p>
            <w:pPr>
              <w:spacing w:line="270" w:lineRule="auto"/>
              <w:rPr>
                <w:rFonts w:ascii="宋体" w:hAnsi="宋体" w:eastAsia="宋体"/>
                <w:szCs w:val="21"/>
              </w:rPr>
            </w:pPr>
            <w:r>
              <w:rPr>
                <w:rFonts w:ascii="宋体" w:hAnsi="宋体" w:eastAsia="宋体"/>
                <w:szCs w:val="21"/>
              </w:rPr>
            </w:r>
            <w:r/>
          </w:p>
          <w:p>
            <w:pPr>
              <w:pStyle w:val="1216"/>
              <w:ind w:left="202"/>
              <w:spacing w:before="78" w:line="219" w:lineRule="auto"/>
              <w:rPr>
                <w:sz w:val="21"/>
                <w:szCs w:val="21"/>
                <w:lang w:eastAsia="zh-CN"/>
              </w:rPr>
            </w:pPr>
            <w:r>
              <w:rPr>
                <w:spacing w:val="12"/>
                <w:sz w:val="21"/>
                <w:szCs w:val="21"/>
                <w:lang w:eastAsia="zh-CN"/>
              </w:rPr>
              <w:t xml:space="preserve">清代金宝瑔行书六条屏</w:t>
            </w:r>
            <w:r/>
          </w:p>
        </w:tc>
        <w:tc>
          <w:tcPr>
            <w:tcW w:w="2692" w:type="dxa"/>
            <w:vAlign w:val="center"/>
            <w:textDirection w:val="lrTb"/>
            <w:noWrap w:val="false"/>
          </w:tcPr>
          <w:p>
            <w:pPr>
              <w:pStyle w:val="1216"/>
              <w:jc w:val="right"/>
              <w:spacing w:before="39" w:line="219" w:lineRule="auto"/>
              <w:rPr>
                <w:sz w:val="21"/>
                <w:szCs w:val="21"/>
                <w:lang w:eastAsia="zh-CN"/>
              </w:rPr>
            </w:pPr>
            <w:r>
              <w:rPr>
                <w:spacing w:val="-19"/>
                <w:sz w:val="21"/>
                <w:szCs w:val="21"/>
                <w:lang w:eastAsia="zh-CN"/>
              </w:rPr>
              <w:t xml:space="preserve">污渍、水渍、微生物损害、</w:t>
            </w:r>
            <w:r/>
          </w:p>
          <w:p>
            <w:pPr>
              <w:pStyle w:val="1216"/>
              <w:ind w:left="14"/>
              <w:spacing w:before="27" w:line="219" w:lineRule="auto"/>
              <w:rPr>
                <w:sz w:val="21"/>
                <w:szCs w:val="21"/>
                <w:lang w:eastAsia="zh-CN"/>
              </w:rPr>
            </w:pPr>
            <w:r>
              <w:rPr>
                <w:spacing w:val="-1"/>
                <w:sz w:val="21"/>
                <w:szCs w:val="21"/>
                <w:lang w:eastAsia="zh-CN"/>
              </w:rPr>
              <w:t xml:space="preserve">动物损害、折痕、褶皱、</w:t>
            </w:r>
            <w:r/>
          </w:p>
          <w:p>
            <w:pPr>
              <w:pStyle w:val="1216"/>
              <w:ind w:left="1069"/>
              <w:spacing w:before="26" w:line="206" w:lineRule="auto"/>
              <w:rPr>
                <w:sz w:val="21"/>
                <w:szCs w:val="21"/>
              </w:rPr>
            </w:pPr>
            <w:r>
              <w:rPr>
                <w:spacing w:val="-5"/>
                <w:sz w:val="21"/>
                <w:szCs w:val="21"/>
              </w:rPr>
              <w:t xml:space="preserve">变色</w:t>
            </w:r>
            <w:r/>
          </w:p>
        </w:tc>
        <w:tc>
          <w:tcPr>
            <w:tcW w:w="1516" w:type="dxa"/>
            <w:vAlign w:val="center"/>
            <w:textDirection w:val="lrTb"/>
            <w:noWrap w:val="false"/>
          </w:tcPr>
          <w:p>
            <w:pPr>
              <w:pStyle w:val="1216"/>
              <w:ind w:left="343"/>
              <w:spacing w:before="38" w:line="220" w:lineRule="auto"/>
              <w:rPr>
                <w:sz w:val="21"/>
                <w:szCs w:val="21"/>
              </w:rPr>
            </w:pPr>
            <w:r>
              <w:rPr>
                <w:spacing w:val="4"/>
                <w:sz w:val="21"/>
                <w:szCs w:val="21"/>
              </w:rPr>
              <w:t xml:space="preserve">重度</w:t>
            </w:r>
            <w:r/>
          </w:p>
        </w:tc>
      </w:tr>
      <w:tr>
        <w:trPr>
          <w:jc w:val="center"/>
          <w:trHeight w:val="632"/>
        </w:trPr>
        <w:tc>
          <w:tcPr>
            <w:tcW w:w="699" w:type="dxa"/>
            <w:vAlign w:val="center"/>
            <w:textDirection w:val="lrTb"/>
            <w:noWrap w:val="false"/>
          </w:tcPr>
          <w:p>
            <w:pPr>
              <w:ind w:left="231"/>
              <w:spacing w:before="236" w:line="188" w:lineRule="auto"/>
              <w:rPr>
                <w:rFonts w:ascii="宋体" w:hAnsi="宋体" w:eastAsia="宋体" w:cs="Times New Roman"/>
                <w:szCs w:val="21"/>
              </w:rPr>
            </w:pPr>
            <w:r>
              <w:rPr>
                <w:rFonts w:ascii="宋体" w:hAnsi="宋体" w:eastAsia="宋体" w:cs="Times New Roman"/>
                <w:spacing w:val="-3"/>
                <w:szCs w:val="21"/>
              </w:rPr>
              <w:t xml:space="preserve">21</w:t>
            </w:r>
            <w:r/>
          </w:p>
        </w:tc>
        <w:tc>
          <w:tcPr>
            <w:tcW w:w="1418" w:type="dxa"/>
            <w:vAlign w:val="center"/>
            <w:textDirection w:val="lrTb"/>
            <w:noWrap w:val="false"/>
          </w:tcPr>
          <w:p>
            <w:pPr>
              <w:ind w:left="468"/>
              <w:spacing w:before="236" w:line="188" w:lineRule="auto"/>
              <w:rPr>
                <w:rFonts w:ascii="宋体" w:hAnsi="宋体" w:eastAsia="宋体" w:cs="Times New Roman"/>
                <w:szCs w:val="21"/>
              </w:rPr>
            </w:pPr>
            <w:r>
              <w:rPr>
                <w:rFonts w:ascii="宋体" w:hAnsi="宋体" w:eastAsia="宋体" w:cs="Times New Roman"/>
                <w:spacing w:val="-2"/>
                <w:szCs w:val="21"/>
              </w:rPr>
              <w:t xml:space="preserve">2476</w:t>
            </w:r>
            <w:r/>
          </w:p>
        </w:tc>
        <w:tc>
          <w:tcPr>
            <w:tcW w:w="3028" w:type="dxa"/>
            <w:vAlign w:val="center"/>
            <w:textDirection w:val="lrTb"/>
            <w:noWrap w:val="false"/>
          </w:tcPr>
          <w:p>
            <w:pPr>
              <w:pStyle w:val="1216"/>
              <w:ind w:left="959" w:right="147" w:hanging="890"/>
              <w:spacing w:before="42" w:line="223" w:lineRule="auto"/>
              <w:rPr>
                <w:sz w:val="21"/>
                <w:szCs w:val="21"/>
                <w:lang w:eastAsia="zh-CN"/>
              </w:rPr>
            </w:pPr>
            <w:r>
              <w:rPr>
                <w:spacing w:val="15"/>
                <w:sz w:val="21"/>
                <w:szCs w:val="21"/>
                <w:lang w:eastAsia="zh-CN"/>
              </w:rPr>
              <w:t xml:space="preserve">民国蒋铁如</w:t>
            </w:r>
            <w:r>
              <w:rPr>
                <w:spacing w:val="15"/>
                <w:sz w:val="21"/>
                <w:szCs w:val="21"/>
                <w:lang w:eastAsia="zh-CN"/>
              </w:rPr>
              <w:t xml:space="preserve">行楷赠许培</w:t>
            </w:r>
            <w:r>
              <w:rPr>
                <w:spacing w:val="15"/>
                <w:sz w:val="21"/>
                <w:szCs w:val="21"/>
                <w:lang w:eastAsia="zh-CN"/>
              </w:rPr>
              <w:t xml:space="preserve">文</w:t>
            </w:r>
            <w:r>
              <w:rPr>
                <w:sz w:val="21"/>
                <w:szCs w:val="21"/>
                <w:lang w:eastAsia="zh-CN"/>
              </w:rPr>
              <w:t xml:space="preserve"> </w:t>
            </w:r>
            <w:r>
              <w:rPr>
                <w:spacing w:val="12"/>
                <w:sz w:val="21"/>
                <w:szCs w:val="21"/>
                <w:lang w:eastAsia="zh-CN"/>
              </w:rPr>
              <w:t xml:space="preserve">诗作横幅</w:t>
            </w:r>
            <w:r/>
          </w:p>
        </w:tc>
        <w:tc>
          <w:tcPr>
            <w:tcW w:w="2692" w:type="dxa"/>
            <w:vAlign w:val="center"/>
            <w:textDirection w:val="lrTb"/>
            <w:noWrap w:val="false"/>
          </w:tcPr>
          <w:p>
            <w:pPr>
              <w:pStyle w:val="1216"/>
              <w:ind w:left="830" w:right="8" w:hanging="815"/>
              <w:spacing w:before="42" w:line="223" w:lineRule="auto"/>
              <w:rPr>
                <w:sz w:val="21"/>
                <w:szCs w:val="21"/>
                <w:lang w:eastAsia="zh-CN"/>
              </w:rPr>
            </w:pPr>
            <w:r>
              <w:rPr>
                <w:spacing w:val="-19"/>
                <w:sz w:val="21"/>
                <w:szCs w:val="21"/>
                <w:lang w:eastAsia="zh-CN"/>
              </w:rPr>
              <w:t xml:space="preserve">污渍、水渍、微生物损害、</w:t>
            </w:r>
            <w:r>
              <w:rPr>
                <w:spacing w:val="10"/>
                <w:sz w:val="21"/>
                <w:szCs w:val="21"/>
                <w:lang w:eastAsia="zh-CN"/>
              </w:rPr>
              <w:t xml:space="preserve"> </w:t>
            </w:r>
            <w:r>
              <w:rPr>
                <w:spacing w:val="-3"/>
                <w:sz w:val="21"/>
                <w:szCs w:val="21"/>
                <w:lang w:eastAsia="zh-CN"/>
              </w:rPr>
              <w:t xml:space="preserve">动物损害</w:t>
            </w:r>
            <w:r/>
          </w:p>
        </w:tc>
        <w:tc>
          <w:tcPr>
            <w:tcW w:w="1516" w:type="dxa"/>
            <w:vAlign w:val="center"/>
            <w:textDirection w:val="lrTb"/>
            <w:noWrap w:val="false"/>
          </w:tcPr>
          <w:p>
            <w:pPr>
              <w:pStyle w:val="1216"/>
              <w:ind w:left="343"/>
              <w:spacing w:before="41" w:line="220" w:lineRule="auto"/>
              <w:rPr>
                <w:sz w:val="21"/>
                <w:szCs w:val="21"/>
              </w:rPr>
            </w:pPr>
            <w:r>
              <w:rPr>
                <w:spacing w:val="4"/>
                <w:sz w:val="21"/>
                <w:szCs w:val="21"/>
              </w:rPr>
              <w:t xml:space="preserve">重度</w:t>
            </w:r>
            <w:r/>
          </w:p>
        </w:tc>
      </w:tr>
      <w:tr>
        <w:trPr>
          <w:jc w:val="center"/>
          <w:trHeight w:val="627"/>
        </w:trPr>
        <w:tc>
          <w:tcPr>
            <w:tcW w:w="699" w:type="dxa"/>
            <w:vAlign w:val="center"/>
            <w:textDirection w:val="lrTb"/>
            <w:noWrap w:val="false"/>
          </w:tcPr>
          <w:p>
            <w:pPr>
              <w:ind w:left="231"/>
              <w:spacing w:before="233" w:line="188" w:lineRule="auto"/>
              <w:rPr>
                <w:rFonts w:ascii="宋体" w:hAnsi="宋体" w:eastAsia="宋体" w:cs="Times New Roman"/>
                <w:szCs w:val="21"/>
              </w:rPr>
            </w:pPr>
            <w:r>
              <w:rPr>
                <w:rFonts w:ascii="宋体" w:hAnsi="宋体" w:eastAsia="宋体" w:cs="Times New Roman"/>
                <w:spacing w:val="-3"/>
                <w:szCs w:val="21"/>
              </w:rPr>
              <w:t xml:space="preserve">22</w:t>
            </w:r>
            <w:r/>
          </w:p>
        </w:tc>
        <w:tc>
          <w:tcPr>
            <w:tcW w:w="1418" w:type="dxa"/>
            <w:vAlign w:val="center"/>
            <w:textDirection w:val="lrTb"/>
            <w:noWrap w:val="false"/>
          </w:tcPr>
          <w:p>
            <w:pPr>
              <w:ind w:left="465"/>
              <w:spacing w:before="233" w:line="188" w:lineRule="auto"/>
              <w:rPr>
                <w:rFonts w:ascii="宋体" w:hAnsi="宋体" w:eastAsia="宋体" w:cs="Times New Roman"/>
                <w:szCs w:val="21"/>
              </w:rPr>
            </w:pPr>
            <w:r>
              <w:rPr>
                <w:rFonts w:ascii="宋体" w:hAnsi="宋体" w:eastAsia="宋体" w:cs="Times New Roman"/>
                <w:szCs w:val="21"/>
              </w:rPr>
              <w:t xml:space="preserve">4425</w:t>
            </w:r>
            <w:r/>
          </w:p>
        </w:tc>
        <w:tc>
          <w:tcPr>
            <w:tcW w:w="3028" w:type="dxa"/>
            <w:vAlign w:val="center"/>
            <w:textDirection w:val="lrTb"/>
            <w:noWrap w:val="false"/>
          </w:tcPr>
          <w:p>
            <w:pPr>
              <w:pStyle w:val="1216"/>
              <w:ind w:left="456"/>
              <w:spacing w:before="191" w:line="219" w:lineRule="auto"/>
              <w:rPr>
                <w:sz w:val="21"/>
                <w:szCs w:val="21"/>
              </w:rPr>
            </w:pPr>
            <w:r>
              <w:rPr>
                <w:spacing w:val="12"/>
                <w:sz w:val="21"/>
                <w:szCs w:val="21"/>
              </w:rPr>
              <w:t xml:space="preserve">清韩弼元行书对联</w:t>
            </w:r>
            <w:r/>
          </w:p>
        </w:tc>
        <w:tc>
          <w:tcPr>
            <w:tcW w:w="2692" w:type="dxa"/>
            <w:vAlign w:val="center"/>
            <w:textDirection w:val="lrTb"/>
            <w:noWrap w:val="false"/>
          </w:tcPr>
          <w:p>
            <w:pPr>
              <w:pStyle w:val="1216"/>
              <w:ind w:left="13" w:right="88" w:firstLine="1"/>
              <w:spacing w:before="34" w:line="224" w:lineRule="auto"/>
              <w:rPr>
                <w:sz w:val="21"/>
                <w:szCs w:val="21"/>
                <w:lang w:eastAsia="zh-CN"/>
              </w:rPr>
            </w:pPr>
            <w:r>
              <w:rPr>
                <w:spacing w:val="-6"/>
                <w:sz w:val="21"/>
                <w:szCs w:val="21"/>
                <w:lang w:eastAsia="zh-CN"/>
              </w:rPr>
              <w:t xml:space="preserve">污渍、残缺、水渍、微生</w:t>
            </w:r>
            <w:r>
              <w:rPr>
                <w:spacing w:val="8"/>
                <w:sz w:val="21"/>
                <w:szCs w:val="21"/>
                <w:lang w:eastAsia="zh-CN"/>
              </w:rPr>
              <w:t xml:space="preserve"> </w:t>
            </w:r>
            <w:r>
              <w:rPr>
                <w:spacing w:val="-5"/>
                <w:sz w:val="21"/>
                <w:szCs w:val="21"/>
                <w:lang w:eastAsia="zh-CN"/>
              </w:rPr>
              <w:t xml:space="preserve">物损害、折痕、动物损害</w:t>
            </w:r>
            <w:r/>
          </w:p>
        </w:tc>
        <w:tc>
          <w:tcPr>
            <w:tcW w:w="1516" w:type="dxa"/>
            <w:vAlign w:val="center"/>
            <w:textDirection w:val="lrTb"/>
            <w:noWrap w:val="false"/>
          </w:tcPr>
          <w:p>
            <w:pPr>
              <w:pStyle w:val="1216"/>
              <w:ind w:left="365"/>
              <w:spacing w:before="35" w:line="220" w:lineRule="auto"/>
              <w:rPr>
                <w:sz w:val="21"/>
                <w:szCs w:val="21"/>
              </w:rPr>
            </w:pPr>
            <w:r>
              <w:rPr>
                <w:spacing w:val="-7"/>
                <w:sz w:val="21"/>
                <w:szCs w:val="21"/>
              </w:rPr>
              <w:t xml:space="preserve">中度</w:t>
            </w:r>
            <w:r/>
          </w:p>
        </w:tc>
      </w:tr>
      <w:tr>
        <w:trPr>
          <w:jc w:val="center"/>
          <w:trHeight w:val="938"/>
        </w:trPr>
        <w:tc>
          <w:tcPr>
            <w:tcW w:w="699" w:type="dxa"/>
            <w:vAlign w:val="center"/>
            <w:textDirection w:val="lrTb"/>
            <w:noWrap w:val="false"/>
          </w:tcPr>
          <w:p>
            <w:pPr>
              <w:spacing w:line="317" w:lineRule="auto"/>
              <w:rPr>
                <w:rFonts w:ascii="宋体" w:hAnsi="宋体" w:eastAsia="宋体"/>
                <w:szCs w:val="21"/>
              </w:rPr>
            </w:pPr>
            <w:r>
              <w:rPr>
                <w:rFonts w:ascii="宋体" w:hAnsi="宋体" w:eastAsia="宋体"/>
                <w:szCs w:val="21"/>
              </w:rPr>
            </w:r>
            <w:r/>
          </w:p>
          <w:p>
            <w:pPr>
              <w:ind w:left="231"/>
              <w:spacing w:before="69" w:line="188" w:lineRule="auto"/>
              <w:rPr>
                <w:rFonts w:ascii="宋体" w:hAnsi="宋体" w:eastAsia="宋体" w:cs="Times New Roman"/>
                <w:szCs w:val="21"/>
              </w:rPr>
            </w:pPr>
            <w:r>
              <w:rPr>
                <w:rFonts w:ascii="宋体" w:hAnsi="宋体" w:eastAsia="宋体" w:cs="Times New Roman"/>
                <w:spacing w:val="-3"/>
                <w:szCs w:val="21"/>
              </w:rPr>
              <w:t xml:space="preserve">23</w:t>
            </w:r>
            <w:r/>
          </w:p>
        </w:tc>
        <w:tc>
          <w:tcPr>
            <w:tcW w:w="1418" w:type="dxa"/>
            <w:vAlign w:val="center"/>
            <w:textDirection w:val="lrTb"/>
            <w:noWrap w:val="false"/>
          </w:tcPr>
          <w:p>
            <w:pPr>
              <w:spacing w:line="317" w:lineRule="auto"/>
              <w:rPr>
                <w:rFonts w:ascii="宋体" w:hAnsi="宋体" w:eastAsia="宋体"/>
                <w:szCs w:val="21"/>
              </w:rPr>
            </w:pPr>
            <w:r>
              <w:rPr>
                <w:rFonts w:ascii="宋体" w:hAnsi="宋体" w:eastAsia="宋体"/>
                <w:szCs w:val="21"/>
              </w:rPr>
            </w:r>
            <w:r/>
          </w:p>
          <w:p>
            <w:pPr>
              <w:ind w:left="465"/>
              <w:spacing w:before="69" w:line="188" w:lineRule="auto"/>
              <w:rPr>
                <w:rFonts w:ascii="宋体" w:hAnsi="宋体" w:eastAsia="宋体" w:cs="Times New Roman"/>
                <w:szCs w:val="21"/>
              </w:rPr>
            </w:pPr>
            <w:r>
              <w:rPr>
                <w:rFonts w:ascii="宋体" w:hAnsi="宋体" w:eastAsia="宋体" w:cs="Times New Roman"/>
                <w:szCs w:val="21"/>
              </w:rPr>
              <w:t xml:space="preserve">4427</w:t>
            </w:r>
            <w:r/>
          </w:p>
        </w:tc>
        <w:tc>
          <w:tcPr>
            <w:tcW w:w="3028" w:type="dxa"/>
            <w:vAlign w:val="center"/>
            <w:textDirection w:val="lrTb"/>
            <w:noWrap w:val="false"/>
          </w:tcPr>
          <w:p>
            <w:pPr>
              <w:spacing w:line="266" w:lineRule="auto"/>
              <w:rPr>
                <w:rFonts w:ascii="宋体" w:hAnsi="宋体" w:eastAsia="宋体"/>
                <w:szCs w:val="21"/>
              </w:rPr>
            </w:pPr>
            <w:r>
              <w:rPr>
                <w:rFonts w:ascii="宋体" w:hAnsi="宋体" w:eastAsia="宋体"/>
                <w:szCs w:val="21"/>
              </w:rPr>
            </w:r>
            <w:r/>
          </w:p>
          <w:p>
            <w:pPr>
              <w:pStyle w:val="1216"/>
              <w:ind w:left="268"/>
              <w:spacing w:before="78" w:line="219" w:lineRule="auto"/>
              <w:rPr>
                <w:sz w:val="21"/>
                <w:szCs w:val="21"/>
              </w:rPr>
            </w:pPr>
            <w:r>
              <w:rPr>
                <w:rFonts w:cs="Times New Roman"/>
                <w:spacing w:val="-2"/>
                <w:sz w:val="21"/>
                <w:szCs w:val="21"/>
              </w:rPr>
              <w:t xml:space="preserve">1965 </w:t>
            </w:r>
            <w:r>
              <w:rPr>
                <w:spacing w:val="-2"/>
                <w:sz w:val="21"/>
                <w:szCs w:val="21"/>
              </w:rPr>
              <w:t xml:space="preserve">年张金沙行书对联</w:t>
            </w:r>
            <w:r/>
          </w:p>
        </w:tc>
        <w:tc>
          <w:tcPr>
            <w:tcW w:w="2692" w:type="dxa"/>
            <w:vAlign w:val="center"/>
            <w:textDirection w:val="lrTb"/>
            <w:noWrap w:val="false"/>
          </w:tcPr>
          <w:p>
            <w:pPr>
              <w:pStyle w:val="1216"/>
              <w:jc w:val="right"/>
              <w:spacing w:before="37" w:line="219" w:lineRule="auto"/>
              <w:rPr>
                <w:sz w:val="21"/>
                <w:szCs w:val="21"/>
                <w:lang w:eastAsia="zh-CN"/>
              </w:rPr>
            </w:pPr>
            <w:r>
              <w:rPr>
                <w:spacing w:val="-18"/>
                <w:sz w:val="21"/>
                <w:szCs w:val="21"/>
                <w:lang w:eastAsia="zh-CN"/>
              </w:rPr>
              <w:t xml:space="preserve">污渍、残缺、水渍、折痕、</w:t>
            </w:r>
            <w:r/>
          </w:p>
          <w:p>
            <w:pPr>
              <w:pStyle w:val="1216"/>
              <w:ind w:left="12"/>
              <w:spacing w:before="24" w:line="219" w:lineRule="auto"/>
              <w:rPr>
                <w:sz w:val="21"/>
                <w:szCs w:val="21"/>
                <w:lang w:eastAsia="zh-CN"/>
              </w:rPr>
            </w:pPr>
            <w:r>
              <w:rPr>
                <w:spacing w:val="-3"/>
                <w:sz w:val="21"/>
                <w:szCs w:val="21"/>
                <w:lang w:eastAsia="zh-CN"/>
              </w:rPr>
              <w:t xml:space="preserve">褶皱、微生物损害、动物</w:t>
            </w:r>
            <w:r/>
          </w:p>
          <w:p>
            <w:pPr>
              <w:pStyle w:val="1216"/>
              <w:ind w:left="1086"/>
              <w:spacing w:before="26" w:line="207" w:lineRule="auto"/>
              <w:rPr>
                <w:sz w:val="21"/>
                <w:szCs w:val="21"/>
              </w:rPr>
            </w:pPr>
            <w:r>
              <w:rPr>
                <w:spacing w:val="-5"/>
                <w:sz w:val="21"/>
                <w:szCs w:val="21"/>
              </w:rPr>
              <w:t xml:space="preserve">损害</w:t>
            </w:r>
            <w:r/>
          </w:p>
        </w:tc>
        <w:tc>
          <w:tcPr>
            <w:tcW w:w="1516" w:type="dxa"/>
            <w:vAlign w:val="center"/>
            <w:textDirection w:val="lrTb"/>
            <w:noWrap w:val="false"/>
          </w:tcPr>
          <w:p>
            <w:pPr>
              <w:pStyle w:val="1216"/>
              <w:ind w:left="358"/>
              <w:spacing w:before="37" w:line="219" w:lineRule="auto"/>
              <w:rPr>
                <w:sz w:val="21"/>
                <w:szCs w:val="21"/>
              </w:rPr>
            </w:pPr>
            <w:r>
              <w:rPr>
                <w:spacing w:val="4"/>
                <w:sz w:val="21"/>
                <w:szCs w:val="21"/>
              </w:rPr>
              <w:t xml:space="preserve">轻度</w:t>
            </w:r>
            <w:r/>
          </w:p>
        </w:tc>
      </w:tr>
      <w:tr>
        <w:trPr>
          <w:jc w:val="center"/>
          <w:trHeight w:val="627"/>
        </w:trPr>
        <w:tc>
          <w:tcPr>
            <w:tcW w:w="699" w:type="dxa"/>
            <w:vAlign w:val="center"/>
            <w:textDirection w:val="lrTb"/>
            <w:noWrap w:val="false"/>
          </w:tcPr>
          <w:p>
            <w:pPr>
              <w:ind w:left="231"/>
              <w:spacing w:before="232" w:line="188" w:lineRule="auto"/>
              <w:rPr>
                <w:rFonts w:ascii="宋体" w:hAnsi="宋体" w:eastAsia="宋体" w:cs="Times New Roman"/>
                <w:szCs w:val="21"/>
              </w:rPr>
            </w:pPr>
            <w:r>
              <w:rPr>
                <w:rFonts w:ascii="宋体" w:hAnsi="宋体" w:eastAsia="宋体" w:cs="Times New Roman"/>
                <w:spacing w:val="-3"/>
                <w:szCs w:val="21"/>
              </w:rPr>
              <w:t xml:space="preserve">24</w:t>
            </w:r>
            <w:r/>
          </w:p>
        </w:tc>
        <w:tc>
          <w:tcPr>
            <w:tcW w:w="1418" w:type="dxa"/>
            <w:vAlign w:val="center"/>
            <w:textDirection w:val="lrTb"/>
            <w:noWrap w:val="false"/>
          </w:tcPr>
          <w:p>
            <w:pPr>
              <w:ind w:left="465"/>
              <w:spacing w:before="232" w:line="188" w:lineRule="auto"/>
              <w:rPr>
                <w:rFonts w:ascii="宋体" w:hAnsi="宋体" w:eastAsia="宋体" w:cs="Times New Roman"/>
                <w:szCs w:val="21"/>
              </w:rPr>
            </w:pPr>
            <w:r>
              <w:rPr>
                <w:rFonts w:ascii="宋体" w:hAnsi="宋体" w:eastAsia="宋体" w:cs="Times New Roman"/>
                <w:szCs w:val="21"/>
              </w:rPr>
              <w:t xml:space="preserve">4431</w:t>
            </w:r>
            <w:r/>
          </w:p>
        </w:tc>
        <w:tc>
          <w:tcPr>
            <w:tcW w:w="3028" w:type="dxa"/>
            <w:vAlign w:val="center"/>
            <w:textDirection w:val="lrTb"/>
            <w:noWrap w:val="false"/>
          </w:tcPr>
          <w:p>
            <w:pPr>
              <w:pStyle w:val="1216"/>
              <w:ind w:left="347"/>
              <w:spacing w:before="190" w:line="219" w:lineRule="auto"/>
              <w:rPr>
                <w:sz w:val="21"/>
                <w:szCs w:val="21"/>
              </w:rPr>
            </w:pPr>
            <w:r>
              <w:rPr>
                <w:spacing w:val="10"/>
                <w:sz w:val="21"/>
                <w:szCs w:val="21"/>
              </w:rPr>
              <w:t xml:space="preserve">佚名梅林垂钓图立轴</w:t>
            </w:r>
            <w:r/>
          </w:p>
        </w:tc>
        <w:tc>
          <w:tcPr>
            <w:tcW w:w="2692" w:type="dxa"/>
            <w:vAlign w:val="center"/>
            <w:textDirection w:val="lrTb"/>
            <w:noWrap w:val="false"/>
          </w:tcPr>
          <w:p>
            <w:pPr>
              <w:pStyle w:val="1216"/>
              <w:ind w:left="109" w:right="8" w:hanging="94"/>
              <w:spacing w:before="37" w:line="223" w:lineRule="auto"/>
              <w:rPr>
                <w:sz w:val="21"/>
                <w:szCs w:val="21"/>
                <w:lang w:eastAsia="zh-CN"/>
              </w:rPr>
            </w:pPr>
            <w:r>
              <w:rPr>
                <w:spacing w:val="-19"/>
                <w:sz w:val="21"/>
                <w:szCs w:val="21"/>
                <w:lang w:eastAsia="zh-CN"/>
              </w:rPr>
              <w:t xml:space="preserve">污渍、残缺、水渍、折痕、</w:t>
            </w:r>
            <w:r>
              <w:rPr>
                <w:spacing w:val="10"/>
                <w:sz w:val="21"/>
                <w:szCs w:val="21"/>
                <w:lang w:eastAsia="zh-CN"/>
              </w:rPr>
              <w:t xml:space="preserve"> </w:t>
            </w:r>
            <w:r>
              <w:rPr>
                <w:spacing w:val="-1"/>
                <w:sz w:val="21"/>
                <w:szCs w:val="21"/>
                <w:lang w:eastAsia="zh-CN"/>
              </w:rPr>
              <w:t xml:space="preserve">微生物损害、动物损害</w:t>
            </w:r>
            <w:r/>
          </w:p>
        </w:tc>
        <w:tc>
          <w:tcPr>
            <w:tcW w:w="1516" w:type="dxa"/>
            <w:vAlign w:val="center"/>
            <w:textDirection w:val="lrTb"/>
            <w:noWrap w:val="false"/>
          </w:tcPr>
          <w:p>
            <w:pPr>
              <w:pStyle w:val="1216"/>
              <w:ind w:left="365"/>
              <w:spacing w:before="37" w:line="220" w:lineRule="auto"/>
              <w:rPr>
                <w:sz w:val="21"/>
                <w:szCs w:val="21"/>
              </w:rPr>
            </w:pPr>
            <w:r>
              <w:rPr>
                <w:spacing w:val="-7"/>
                <w:sz w:val="21"/>
                <w:szCs w:val="21"/>
              </w:rPr>
              <w:t xml:space="preserve">中度</w:t>
            </w:r>
            <w:r/>
          </w:p>
        </w:tc>
      </w:tr>
      <w:tr>
        <w:trPr>
          <w:jc w:val="center"/>
          <w:trHeight w:val="627"/>
        </w:trPr>
        <w:tc>
          <w:tcPr>
            <w:tcW w:w="699" w:type="dxa"/>
            <w:vAlign w:val="center"/>
            <w:textDirection w:val="lrTb"/>
            <w:noWrap w:val="false"/>
          </w:tcPr>
          <w:p>
            <w:pPr>
              <w:ind w:left="231"/>
              <w:spacing w:before="234" w:line="188" w:lineRule="auto"/>
              <w:rPr>
                <w:rFonts w:ascii="宋体" w:hAnsi="宋体" w:eastAsia="宋体" w:cs="Times New Roman"/>
                <w:szCs w:val="21"/>
              </w:rPr>
            </w:pPr>
            <w:r>
              <w:rPr>
                <w:rFonts w:ascii="宋体" w:hAnsi="宋体" w:eastAsia="宋体" w:cs="Times New Roman"/>
                <w:spacing w:val="-3"/>
                <w:szCs w:val="21"/>
              </w:rPr>
              <w:t xml:space="preserve">25</w:t>
            </w:r>
            <w:r/>
          </w:p>
        </w:tc>
        <w:tc>
          <w:tcPr>
            <w:tcW w:w="1418" w:type="dxa"/>
            <w:vAlign w:val="center"/>
            <w:textDirection w:val="lrTb"/>
            <w:noWrap w:val="false"/>
          </w:tcPr>
          <w:p>
            <w:pPr>
              <w:ind w:left="465"/>
              <w:spacing w:before="234" w:line="188" w:lineRule="auto"/>
              <w:rPr>
                <w:rFonts w:ascii="宋体" w:hAnsi="宋体" w:eastAsia="宋体" w:cs="Times New Roman"/>
                <w:szCs w:val="21"/>
              </w:rPr>
            </w:pPr>
            <w:r>
              <w:rPr>
                <w:rFonts w:ascii="宋体" w:hAnsi="宋体" w:eastAsia="宋体" w:cs="Times New Roman"/>
                <w:szCs w:val="21"/>
              </w:rPr>
              <w:t xml:space="preserve">4432</w:t>
            </w:r>
            <w:r/>
          </w:p>
        </w:tc>
        <w:tc>
          <w:tcPr>
            <w:tcW w:w="3028" w:type="dxa"/>
            <w:vAlign w:val="center"/>
            <w:textDirection w:val="lrTb"/>
            <w:noWrap w:val="false"/>
          </w:tcPr>
          <w:p>
            <w:pPr>
              <w:pStyle w:val="1216"/>
              <w:ind w:left="585"/>
              <w:spacing w:before="192" w:line="219" w:lineRule="auto"/>
              <w:rPr>
                <w:sz w:val="21"/>
                <w:szCs w:val="21"/>
              </w:rPr>
            </w:pPr>
            <w:r>
              <w:rPr>
                <w:spacing w:val="13"/>
                <w:sz w:val="21"/>
                <w:szCs w:val="21"/>
              </w:rPr>
              <w:t xml:space="preserve">佚名松树携书图</w:t>
            </w:r>
            <w:r/>
          </w:p>
        </w:tc>
        <w:tc>
          <w:tcPr>
            <w:tcW w:w="2692" w:type="dxa"/>
            <w:vAlign w:val="center"/>
            <w:textDirection w:val="lrTb"/>
            <w:noWrap w:val="false"/>
          </w:tcPr>
          <w:p>
            <w:pPr>
              <w:pStyle w:val="1216"/>
              <w:ind w:left="709" w:right="8" w:hanging="694"/>
              <w:spacing w:before="37" w:line="223" w:lineRule="auto"/>
              <w:rPr>
                <w:sz w:val="21"/>
                <w:szCs w:val="21"/>
                <w:lang w:eastAsia="zh-CN"/>
              </w:rPr>
            </w:pPr>
            <w:r>
              <w:rPr>
                <w:spacing w:val="-19"/>
                <w:sz w:val="21"/>
                <w:szCs w:val="21"/>
                <w:lang w:eastAsia="zh-CN"/>
              </w:rPr>
              <w:t xml:space="preserve">污渍、残缺、水渍、折痕、</w:t>
            </w:r>
            <w:r>
              <w:rPr>
                <w:spacing w:val="10"/>
                <w:sz w:val="21"/>
                <w:szCs w:val="21"/>
                <w:lang w:eastAsia="zh-CN"/>
              </w:rPr>
              <w:t xml:space="preserve"> </w:t>
            </w:r>
            <w:r>
              <w:rPr>
                <w:spacing w:val="-2"/>
                <w:sz w:val="21"/>
                <w:szCs w:val="21"/>
                <w:lang w:eastAsia="zh-CN"/>
              </w:rPr>
              <w:t xml:space="preserve">微生物损害</w:t>
            </w:r>
            <w:r/>
          </w:p>
        </w:tc>
        <w:tc>
          <w:tcPr>
            <w:tcW w:w="1516" w:type="dxa"/>
            <w:vAlign w:val="center"/>
            <w:textDirection w:val="lrTb"/>
            <w:noWrap w:val="false"/>
          </w:tcPr>
          <w:p>
            <w:pPr>
              <w:pStyle w:val="1216"/>
              <w:ind w:left="365"/>
              <w:spacing w:before="36" w:line="220" w:lineRule="auto"/>
              <w:rPr>
                <w:sz w:val="21"/>
                <w:szCs w:val="21"/>
              </w:rPr>
            </w:pPr>
            <w:r>
              <w:rPr>
                <w:spacing w:val="-7"/>
                <w:sz w:val="21"/>
                <w:szCs w:val="21"/>
              </w:rPr>
              <w:t xml:space="preserve">中度</w:t>
            </w:r>
            <w:r/>
          </w:p>
        </w:tc>
      </w:tr>
      <w:tr>
        <w:trPr>
          <w:jc w:val="center"/>
          <w:trHeight w:val="938"/>
        </w:trPr>
        <w:tc>
          <w:tcPr>
            <w:tcW w:w="699" w:type="dxa"/>
            <w:vAlign w:val="center"/>
            <w:textDirection w:val="lrTb"/>
            <w:noWrap w:val="false"/>
          </w:tcPr>
          <w:p>
            <w:pPr>
              <w:spacing w:line="318" w:lineRule="auto"/>
              <w:rPr>
                <w:rFonts w:ascii="宋体" w:hAnsi="宋体" w:eastAsia="宋体"/>
                <w:szCs w:val="21"/>
              </w:rPr>
            </w:pPr>
            <w:r>
              <w:rPr>
                <w:rFonts w:ascii="宋体" w:hAnsi="宋体" w:eastAsia="宋体"/>
                <w:szCs w:val="21"/>
              </w:rPr>
            </w:r>
            <w:r/>
          </w:p>
          <w:p>
            <w:pPr>
              <w:ind w:left="231"/>
              <w:spacing w:before="69" w:line="188" w:lineRule="auto"/>
              <w:rPr>
                <w:rFonts w:ascii="宋体" w:hAnsi="宋体" w:eastAsia="宋体" w:cs="Times New Roman"/>
                <w:szCs w:val="21"/>
              </w:rPr>
            </w:pPr>
            <w:r>
              <w:rPr>
                <w:rFonts w:ascii="宋体" w:hAnsi="宋体" w:eastAsia="宋体" w:cs="Times New Roman"/>
                <w:spacing w:val="-3"/>
                <w:szCs w:val="21"/>
              </w:rPr>
              <w:t xml:space="preserve">26</w:t>
            </w:r>
            <w:r/>
          </w:p>
        </w:tc>
        <w:tc>
          <w:tcPr>
            <w:tcW w:w="1418" w:type="dxa"/>
            <w:vAlign w:val="center"/>
            <w:textDirection w:val="lrTb"/>
            <w:noWrap w:val="false"/>
          </w:tcPr>
          <w:p>
            <w:pPr>
              <w:spacing w:line="318" w:lineRule="auto"/>
              <w:rPr>
                <w:rFonts w:ascii="宋体" w:hAnsi="宋体" w:eastAsia="宋体"/>
                <w:szCs w:val="21"/>
              </w:rPr>
            </w:pPr>
            <w:r>
              <w:rPr>
                <w:rFonts w:ascii="宋体" w:hAnsi="宋体" w:eastAsia="宋体"/>
                <w:szCs w:val="21"/>
              </w:rPr>
            </w:r>
            <w:r/>
          </w:p>
          <w:p>
            <w:pPr>
              <w:ind w:left="465"/>
              <w:spacing w:before="69" w:line="188" w:lineRule="auto"/>
              <w:rPr>
                <w:rFonts w:ascii="宋体" w:hAnsi="宋体" w:eastAsia="宋体" w:cs="Times New Roman"/>
                <w:szCs w:val="21"/>
              </w:rPr>
            </w:pPr>
            <w:r>
              <w:rPr>
                <w:rFonts w:ascii="宋体" w:hAnsi="宋体" w:eastAsia="宋体" w:cs="Times New Roman"/>
                <w:szCs w:val="21"/>
              </w:rPr>
              <w:t xml:space="preserve">4433</w:t>
            </w:r>
            <w:r/>
          </w:p>
        </w:tc>
        <w:tc>
          <w:tcPr>
            <w:tcW w:w="3028" w:type="dxa"/>
            <w:vAlign w:val="center"/>
            <w:textDirection w:val="lrTb"/>
            <w:noWrap w:val="false"/>
          </w:tcPr>
          <w:p>
            <w:pPr>
              <w:pStyle w:val="1216"/>
              <w:ind w:left="1307" w:right="111" w:hanging="1141"/>
              <w:spacing w:before="190" w:line="230" w:lineRule="auto"/>
              <w:rPr>
                <w:sz w:val="21"/>
                <w:szCs w:val="21"/>
                <w:lang w:eastAsia="zh-CN"/>
              </w:rPr>
            </w:pPr>
            <w:r>
              <w:rPr>
                <w:rFonts w:cs="Times New Roman"/>
                <w:spacing w:val="3"/>
                <w:sz w:val="21"/>
                <w:szCs w:val="21"/>
                <w:lang w:eastAsia="zh-CN"/>
              </w:rPr>
              <w:t xml:space="preserve">20 </w:t>
            </w:r>
            <w:r>
              <w:rPr>
                <w:spacing w:val="3"/>
                <w:sz w:val="21"/>
                <w:szCs w:val="21"/>
                <w:lang w:eastAsia="zh-CN"/>
              </w:rPr>
              <w:t xml:space="preserve">世纪陈瑞麟人物故事四</w:t>
            </w:r>
            <w:r>
              <w:rPr>
                <w:spacing w:val="2"/>
                <w:sz w:val="21"/>
                <w:szCs w:val="21"/>
                <w:lang w:eastAsia="zh-CN"/>
              </w:rPr>
              <w:t xml:space="preserve">条屏</w:t>
            </w:r>
            <w:r/>
          </w:p>
        </w:tc>
        <w:tc>
          <w:tcPr>
            <w:tcW w:w="2692" w:type="dxa"/>
            <w:vAlign w:val="center"/>
            <w:textDirection w:val="lrTb"/>
            <w:noWrap w:val="false"/>
          </w:tcPr>
          <w:p>
            <w:pPr>
              <w:pStyle w:val="1216"/>
              <w:jc w:val="right"/>
              <w:spacing w:before="38" w:line="219" w:lineRule="auto"/>
              <w:rPr>
                <w:sz w:val="21"/>
                <w:szCs w:val="21"/>
                <w:lang w:eastAsia="zh-CN"/>
              </w:rPr>
            </w:pPr>
            <w:r>
              <w:rPr>
                <w:spacing w:val="-23"/>
                <w:sz w:val="21"/>
                <w:szCs w:val="21"/>
                <w:lang w:eastAsia="zh-CN"/>
              </w:rPr>
              <w:t xml:space="preserve">污渍、残缺、水渍、折痕、</w:t>
            </w:r>
            <w:r/>
          </w:p>
          <w:p>
            <w:pPr>
              <w:pStyle w:val="1216"/>
              <w:jc w:val="right"/>
              <w:spacing w:before="24" w:line="219" w:lineRule="auto"/>
              <w:rPr>
                <w:sz w:val="21"/>
                <w:szCs w:val="21"/>
                <w:lang w:eastAsia="zh-CN"/>
              </w:rPr>
            </w:pPr>
            <w:r>
              <w:rPr>
                <w:spacing w:val="-3"/>
                <w:sz w:val="21"/>
                <w:szCs w:val="21"/>
                <w:lang w:eastAsia="zh-CN"/>
              </w:rPr>
              <w:t xml:space="preserve">褶皱、微生物损害、动物</w:t>
            </w:r>
            <w:r/>
          </w:p>
          <w:p>
            <w:pPr>
              <w:pStyle w:val="1216"/>
              <w:ind w:left="786"/>
              <w:spacing w:before="27" w:line="206" w:lineRule="auto"/>
              <w:rPr>
                <w:sz w:val="21"/>
                <w:szCs w:val="21"/>
              </w:rPr>
            </w:pPr>
            <w:r>
              <w:rPr>
                <w:spacing w:val="-2"/>
                <w:sz w:val="21"/>
                <w:szCs w:val="21"/>
              </w:rPr>
              <w:t xml:space="preserve">损害、断裂</w:t>
            </w:r>
            <w:r/>
          </w:p>
        </w:tc>
        <w:tc>
          <w:tcPr>
            <w:tcW w:w="1516" w:type="dxa"/>
            <w:vAlign w:val="center"/>
            <w:textDirection w:val="lrTb"/>
            <w:noWrap w:val="false"/>
          </w:tcPr>
          <w:p>
            <w:pPr>
              <w:pStyle w:val="1216"/>
              <w:ind w:left="420"/>
              <w:spacing w:before="38" w:line="220" w:lineRule="auto"/>
              <w:rPr>
                <w:sz w:val="21"/>
                <w:szCs w:val="21"/>
              </w:rPr>
            </w:pPr>
            <w:r>
              <w:rPr>
                <w:spacing w:val="4"/>
                <w:sz w:val="21"/>
                <w:szCs w:val="21"/>
              </w:rPr>
              <w:t xml:space="preserve">重度</w:t>
            </w:r>
            <w:r/>
          </w:p>
        </w:tc>
      </w:tr>
      <w:tr>
        <w:trPr>
          <w:jc w:val="center"/>
          <w:trHeight w:val="627"/>
        </w:trPr>
        <w:tc>
          <w:tcPr>
            <w:tcW w:w="699" w:type="dxa"/>
            <w:vAlign w:val="center"/>
            <w:textDirection w:val="lrTb"/>
            <w:noWrap w:val="false"/>
          </w:tcPr>
          <w:p>
            <w:pPr>
              <w:ind w:left="231"/>
              <w:spacing w:before="236" w:line="188" w:lineRule="auto"/>
              <w:rPr>
                <w:rFonts w:ascii="宋体" w:hAnsi="宋体" w:eastAsia="宋体" w:cs="Times New Roman"/>
                <w:szCs w:val="21"/>
              </w:rPr>
            </w:pPr>
            <w:r>
              <w:rPr>
                <w:rFonts w:ascii="宋体" w:hAnsi="宋体" w:eastAsia="宋体" w:cs="Times New Roman"/>
                <w:spacing w:val="-3"/>
                <w:szCs w:val="21"/>
              </w:rPr>
              <w:t xml:space="preserve">27</w:t>
            </w:r>
            <w:r/>
          </w:p>
        </w:tc>
        <w:tc>
          <w:tcPr>
            <w:tcW w:w="1418" w:type="dxa"/>
            <w:vAlign w:val="center"/>
            <w:textDirection w:val="lrTb"/>
            <w:noWrap w:val="false"/>
          </w:tcPr>
          <w:p>
            <w:pPr>
              <w:ind w:left="465"/>
              <w:spacing w:before="236" w:line="188" w:lineRule="auto"/>
              <w:rPr>
                <w:rFonts w:ascii="宋体" w:hAnsi="宋体" w:eastAsia="宋体" w:cs="Times New Roman"/>
                <w:szCs w:val="21"/>
              </w:rPr>
            </w:pPr>
            <w:r>
              <w:rPr>
                <w:rFonts w:ascii="宋体" w:hAnsi="宋体" w:eastAsia="宋体" w:cs="Times New Roman"/>
                <w:szCs w:val="21"/>
              </w:rPr>
              <w:t xml:space="preserve">4456</w:t>
            </w:r>
            <w:r/>
          </w:p>
        </w:tc>
        <w:tc>
          <w:tcPr>
            <w:tcW w:w="3028" w:type="dxa"/>
            <w:vAlign w:val="center"/>
            <w:textDirection w:val="lrTb"/>
            <w:noWrap w:val="false"/>
          </w:tcPr>
          <w:p>
            <w:pPr>
              <w:pStyle w:val="1216"/>
              <w:ind w:left="756"/>
              <w:spacing w:before="194" w:line="219" w:lineRule="auto"/>
              <w:rPr>
                <w:sz w:val="21"/>
                <w:szCs w:val="21"/>
              </w:rPr>
            </w:pPr>
            <w:r>
              <w:rPr>
                <w:spacing w:val="11"/>
                <w:sz w:val="21"/>
                <w:szCs w:val="21"/>
              </w:rPr>
              <w:t xml:space="preserve">王旵墨竹屏条</w:t>
            </w:r>
            <w:r/>
          </w:p>
        </w:tc>
        <w:tc>
          <w:tcPr>
            <w:tcW w:w="2692" w:type="dxa"/>
            <w:vAlign w:val="center"/>
            <w:textDirection w:val="lrTb"/>
            <w:noWrap w:val="false"/>
          </w:tcPr>
          <w:p>
            <w:pPr>
              <w:pStyle w:val="1216"/>
              <w:ind w:left="35" w:hanging="20"/>
              <w:spacing w:before="37" w:line="223" w:lineRule="auto"/>
              <w:rPr>
                <w:sz w:val="21"/>
                <w:szCs w:val="21"/>
                <w:lang w:eastAsia="zh-CN"/>
              </w:rPr>
            </w:pPr>
            <w:r>
              <w:rPr>
                <w:spacing w:val="-18"/>
                <w:sz w:val="21"/>
                <w:szCs w:val="21"/>
                <w:lang w:eastAsia="zh-CN"/>
              </w:rPr>
              <w:t xml:space="preserve">污渍、水渍、微生物损害、</w:t>
            </w:r>
            <w:r>
              <w:rPr>
                <w:spacing w:val="6"/>
                <w:sz w:val="21"/>
                <w:szCs w:val="21"/>
                <w:lang w:eastAsia="zh-CN"/>
              </w:rPr>
              <w:t xml:space="preserve"> </w:t>
            </w:r>
            <w:r>
              <w:rPr>
                <w:spacing w:val="-8"/>
                <w:sz w:val="21"/>
                <w:szCs w:val="21"/>
                <w:lang w:eastAsia="zh-CN"/>
              </w:rPr>
              <w:t xml:space="preserve">动物损害、折痕、褶皱、</w:t>
            </w:r>
            <w:r/>
          </w:p>
        </w:tc>
        <w:tc>
          <w:tcPr>
            <w:tcW w:w="1516" w:type="dxa"/>
            <w:vAlign w:val="center"/>
            <w:textDirection w:val="lrTb"/>
            <w:noWrap w:val="false"/>
          </w:tcPr>
          <w:p>
            <w:pPr>
              <w:pStyle w:val="1216"/>
              <w:ind w:left="387"/>
              <w:spacing w:before="38" w:line="219" w:lineRule="auto"/>
              <w:rPr>
                <w:sz w:val="21"/>
                <w:szCs w:val="21"/>
              </w:rPr>
            </w:pPr>
            <w:r>
              <w:rPr>
                <w:spacing w:val="4"/>
                <w:sz w:val="21"/>
                <w:szCs w:val="21"/>
              </w:rPr>
              <w:t xml:space="preserve">轻度</w:t>
            </w:r>
            <w:r/>
          </w:p>
        </w:tc>
      </w:tr>
      <w:tr>
        <w:trPr>
          <w:jc w:val="center"/>
          <w:trHeight w:val="627"/>
        </w:trPr>
        <w:tc>
          <w:tcPr>
            <w:tcW w:w="699" w:type="dxa"/>
            <w:vAlign w:val="center"/>
            <w:textDirection w:val="lrTb"/>
            <w:noWrap w:val="false"/>
          </w:tcPr>
          <w:p>
            <w:pPr>
              <w:ind w:left="231"/>
              <w:spacing w:before="235" w:line="188" w:lineRule="auto"/>
              <w:rPr>
                <w:rFonts w:ascii="宋体" w:hAnsi="宋体" w:eastAsia="宋体" w:cs="Times New Roman"/>
                <w:szCs w:val="21"/>
              </w:rPr>
            </w:pPr>
            <w:r>
              <w:rPr>
                <w:rFonts w:ascii="宋体" w:hAnsi="宋体" w:eastAsia="宋体" w:cs="Times New Roman"/>
                <w:spacing w:val="-3"/>
                <w:szCs w:val="21"/>
              </w:rPr>
              <w:t xml:space="preserve">28</w:t>
            </w:r>
            <w:r/>
          </w:p>
        </w:tc>
        <w:tc>
          <w:tcPr>
            <w:tcW w:w="1418" w:type="dxa"/>
            <w:vAlign w:val="center"/>
            <w:textDirection w:val="lrTb"/>
            <w:noWrap w:val="false"/>
          </w:tcPr>
          <w:p>
            <w:pPr>
              <w:ind w:left="465"/>
              <w:spacing w:before="235" w:line="188" w:lineRule="auto"/>
              <w:rPr>
                <w:rFonts w:ascii="宋体" w:hAnsi="宋体" w:eastAsia="宋体" w:cs="Times New Roman"/>
                <w:szCs w:val="21"/>
              </w:rPr>
            </w:pPr>
            <w:r>
              <w:rPr>
                <w:rFonts w:ascii="宋体" w:hAnsi="宋体" w:eastAsia="宋体" w:cs="Times New Roman"/>
                <w:szCs w:val="21"/>
              </w:rPr>
              <w:t xml:space="preserve">4458</w:t>
            </w:r>
            <w:r/>
          </w:p>
        </w:tc>
        <w:tc>
          <w:tcPr>
            <w:tcW w:w="3028" w:type="dxa"/>
            <w:vAlign w:val="center"/>
            <w:textDirection w:val="lrTb"/>
            <w:noWrap w:val="false"/>
          </w:tcPr>
          <w:p>
            <w:pPr>
              <w:pStyle w:val="1216"/>
              <w:ind w:left="325"/>
              <w:spacing w:before="193" w:line="219" w:lineRule="auto"/>
              <w:rPr>
                <w:sz w:val="21"/>
                <w:szCs w:val="21"/>
              </w:rPr>
            </w:pPr>
            <w:r>
              <w:rPr>
                <w:spacing w:val="13"/>
                <w:sz w:val="21"/>
                <w:szCs w:val="21"/>
              </w:rPr>
              <w:t xml:space="preserve">佚名篆书寿字六条屏</w:t>
            </w:r>
            <w:r/>
          </w:p>
        </w:tc>
        <w:tc>
          <w:tcPr>
            <w:tcW w:w="2692" w:type="dxa"/>
            <w:vAlign w:val="center"/>
            <w:textDirection w:val="lrTb"/>
            <w:noWrap w:val="false"/>
          </w:tcPr>
          <w:p>
            <w:pPr>
              <w:pStyle w:val="1216"/>
              <w:ind w:left="470" w:right="8" w:hanging="455"/>
              <w:spacing w:before="39" w:line="222" w:lineRule="auto"/>
              <w:rPr>
                <w:sz w:val="21"/>
                <w:szCs w:val="21"/>
                <w:lang w:eastAsia="zh-CN"/>
              </w:rPr>
            </w:pPr>
            <w:r>
              <w:rPr>
                <w:spacing w:val="-19"/>
                <w:sz w:val="21"/>
                <w:szCs w:val="21"/>
                <w:lang w:eastAsia="zh-CN"/>
              </w:rPr>
              <w:t xml:space="preserve">污渍、残缺、微生物损害、</w:t>
            </w:r>
            <w:r>
              <w:rPr>
                <w:spacing w:val="10"/>
                <w:sz w:val="21"/>
                <w:szCs w:val="21"/>
                <w:lang w:eastAsia="zh-CN"/>
              </w:rPr>
              <w:t xml:space="preserve"> </w:t>
            </w:r>
            <w:r>
              <w:rPr>
                <w:spacing w:val="-2"/>
                <w:sz w:val="21"/>
                <w:szCs w:val="21"/>
                <w:lang w:eastAsia="zh-CN"/>
              </w:rPr>
              <w:t xml:space="preserve">动物损害、折痕</w:t>
            </w:r>
            <w:r/>
          </w:p>
        </w:tc>
        <w:tc>
          <w:tcPr>
            <w:tcW w:w="1516" w:type="dxa"/>
            <w:vAlign w:val="center"/>
            <w:textDirection w:val="lrTb"/>
            <w:noWrap w:val="false"/>
          </w:tcPr>
          <w:p>
            <w:pPr>
              <w:pStyle w:val="1216"/>
              <w:ind w:left="343"/>
              <w:spacing w:before="40" w:line="220" w:lineRule="auto"/>
              <w:rPr>
                <w:sz w:val="21"/>
                <w:szCs w:val="21"/>
              </w:rPr>
            </w:pPr>
            <w:r>
              <w:rPr>
                <w:spacing w:val="4"/>
                <w:sz w:val="21"/>
                <w:szCs w:val="21"/>
              </w:rPr>
              <w:t xml:space="preserve">重度</w:t>
            </w:r>
            <w:r/>
          </w:p>
        </w:tc>
      </w:tr>
      <w:tr>
        <w:trPr>
          <w:jc w:val="center"/>
          <w:trHeight w:val="942"/>
        </w:trPr>
        <w:tc>
          <w:tcPr>
            <w:tcW w:w="699" w:type="dxa"/>
            <w:vAlign w:val="center"/>
            <w:textDirection w:val="lrTb"/>
            <w:noWrap w:val="false"/>
          </w:tcPr>
          <w:p>
            <w:pPr>
              <w:spacing w:line="319" w:lineRule="auto"/>
              <w:rPr>
                <w:rFonts w:ascii="宋体" w:hAnsi="宋体" w:eastAsia="宋体"/>
                <w:szCs w:val="21"/>
              </w:rPr>
            </w:pPr>
            <w:r>
              <w:rPr>
                <w:rFonts w:ascii="宋体" w:hAnsi="宋体" w:eastAsia="宋体"/>
                <w:szCs w:val="21"/>
              </w:rPr>
            </w:r>
            <w:r/>
          </w:p>
          <w:p>
            <w:pPr>
              <w:ind w:left="231"/>
              <w:spacing w:before="69" w:line="188" w:lineRule="auto"/>
              <w:rPr>
                <w:rFonts w:ascii="宋体" w:hAnsi="宋体" w:eastAsia="宋体" w:cs="Times New Roman"/>
                <w:szCs w:val="21"/>
              </w:rPr>
            </w:pPr>
            <w:r>
              <w:rPr>
                <w:rFonts w:ascii="宋体" w:hAnsi="宋体" w:eastAsia="宋体" w:cs="Times New Roman"/>
                <w:spacing w:val="-3"/>
                <w:szCs w:val="21"/>
              </w:rPr>
              <w:t xml:space="preserve">29</w:t>
            </w:r>
            <w:r/>
          </w:p>
        </w:tc>
        <w:tc>
          <w:tcPr>
            <w:tcW w:w="1418" w:type="dxa"/>
            <w:vAlign w:val="center"/>
            <w:textDirection w:val="lrTb"/>
            <w:noWrap w:val="false"/>
          </w:tcPr>
          <w:p>
            <w:pPr>
              <w:spacing w:line="319" w:lineRule="auto"/>
              <w:rPr>
                <w:rFonts w:ascii="宋体" w:hAnsi="宋体" w:eastAsia="宋体"/>
                <w:szCs w:val="21"/>
              </w:rPr>
            </w:pPr>
            <w:r>
              <w:rPr>
                <w:rFonts w:ascii="宋体" w:hAnsi="宋体" w:eastAsia="宋体"/>
                <w:szCs w:val="21"/>
              </w:rPr>
            </w:r>
            <w:r/>
          </w:p>
          <w:p>
            <w:pPr>
              <w:ind w:left="465"/>
              <w:spacing w:before="69" w:line="188" w:lineRule="auto"/>
              <w:rPr>
                <w:rFonts w:ascii="宋体" w:hAnsi="宋体" w:eastAsia="宋体" w:cs="Times New Roman"/>
                <w:szCs w:val="21"/>
              </w:rPr>
            </w:pPr>
            <w:r>
              <w:rPr>
                <w:rFonts w:ascii="宋体" w:hAnsi="宋体" w:eastAsia="宋体" w:cs="Times New Roman"/>
                <w:szCs w:val="21"/>
              </w:rPr>
              <w:t xml:space="preserve">4520</w:t>
            </w:r>
            <w:r/>
          </w:p>
        </w:tc>
        <w:tc>
          <w:tcPr>
            <w:tcW w:w="3028" w:type="dxa"/>
            <w:vAlign w:val="center"/>
            <w:textDirection w:val="lrTb"/>
            <w:noWrap w:val="false"/>
          </w:tcPr>
          <w:p>
            <w:pPr>
              <w:spacing w:line="269" w:lineRule="auto"/>
              <w:rPr>
                <w:rFonts w:ascii="宋体" w:hAnsi="宋体" w:eastAsia="宋体"/>
                <w:szCs w:val="21"/>
              </w:rPr>
            </w:pPr>
            <w:r>
              <w:rPr>
                <w:rFonts w:ascii="宋体" w:hAnsi="宋体" w:eastAsia="宋体"/>
                <w:szCs w:val="21"/>
              </w:rPr>
            </w:r>
            <w:r/>
          </w:p>
          <w:p>
            <w:pPr>
              <w:pStyle w:val="1216"/>
              <w:ind w:left="50"/>
              <w:spacing w:before="78" w:line="220" w:lineRule="auto"/>
              <w:rPr>
                <w:sz w:val="21"/>
                <w:szCs w:val="21"/>
                <w:lang w:eastAsia="zh-CN"/>
              </w:rPr>
            </w:pPr>
            <w:r>
              <w:rPr>
                <w:spacing w:val="7"/>
                <w:sz w:val="21"/>
                <w:szCs w:val="21"/>
                <w:lang w:eastAsia="zh-CN"/>
              </w:rPr>
              <w:t xml:space="preserve">清铁保</w:t>
            </w:r>
            <w:r>
              <w:rPr>
                <w:spacing w:val="7"/>
                <w:sz w:val="21"/>
                <w:szCs w:val="21"/>
                <w:lang w:eastAsia="zh-CN"/>
              </w:rPr>
              <w:t xml:space="preserve">对联（三级文物）</w:t>
            </w:r>
            <w:r/>
          </w:p>
        </w:tc>
        <w:tc>
          <w:tcPr>
            <w:tcW w:w="2692" w:type="dxa"/>
            <w:vAlign w:val="center"/>
            <w:textDirection w:val="lrTb"/>
            <w:noWrap w:val="false"/>
          </w:tcPr>
          <w:p>
            <w:pPr>
              <w:pStyle w:val="1216"/>
              <w:ind w:left="51"/>
              <w:spacing w:before="39" w:line="219" w:lineRule="auto"/>
              <w:rPr>
                <w:sz w:val="21"/>
                <w:szCs w:val="21"/>
                <w:lang w:eastAsia="zh-CN"/>
              </w:rPr>
            </w:pPr>
            <w:r>
              <w:rPr>
                <w:spacing w:val="-2"/>
                <w:sz w:val="21"/>
                <w:szCs w:val="21"/>
                <w:lang w:eastAsia="zh-CN"/>
              </w:rPr>
              <w:t xml:space="preserve">污渍、残缺、微生物</w:t>
            </w:r>
            <w:r>
              <w:rPr>
                <w:spacing w:val="-2"/>
                <w:sz w:val="21"/>
                <w:szCs w:val="21"/>
                <w:lang w:eastAsia="zh-CN"/>
              </w:rPr>
              <w:t xml:space="preserve">损</w:t>
            </w:r>
            <w:r/>
          </w:p>
          <w:p>
            <w:pPr>
              <w:pStyle w:val="1216"/>
              <w:ind w:left="1008" w:right="286" w:hanging="954"/>
              <w:spacing w:before="27" w:line="223" w:lineRule="auto"/>
              <w:rPr>
                <w:sz w:val="21"/>
                <w:szCs w:val="21"/>
                <w:lang w:eastAsia="zh-CN"/>
              </w:rPr>
            </w:pPr>
            <w:r>
              <w:rPr>
                <w:spacing w:val="-6"/>
                <w:sz w:val="21"/>
                <w:szCs w:val="21"/>
                <w:lang w:eastAsia="zh-CN"/>
              </w:rPr>
              <w:t xml:space="preserve">害、动物损害、折痕、</w:t>
            </w:r>
            <w:r>
              <w:rPr>
                <w:spacing w:val="5"/>
                <w:sz w:val="21"/>
                <w:szCs w:val="21"/>
                <w:lang w:eastAsia="zh-CN"/>
              </w:rPr>
              <w:t xml:space="preserve"> </w:t>
            </w:r>
            <w:r>
              <w:rPr>
                <w:spacing w:val="-5"/>
                <w:sz w:val="21"/>
                <w:szCs w:val="21"/>
                <w:lang w:eastAsia="zh-CN"/>
              </w:rPr>
              <w:t xml:space="preserve">褶皱</w:t>
            </w:r>
            <w:r/>
          </w:p>
        </w:tc>
        <w:tc>
          <w:tcPr>
            <w:tcW w:w="1516" w:type="dxa"/>
            <w:vAlign w:val="center"/>
            <w:textDirection w:val="lrTb"/>
            <w:noWrap w:val="false"/>
          </w:tcPr>
          <w:p>
            <w:pPr>
              <w:pStyle w:val="1216"/>
              <w:ind w:left="305"/>
              <w:spacing w:before="39" w:line="220" w:lineRule="auto"/>
              <w:rPr>
                <w:sz w:val="21"/>
                <w:szCs w:val="21"/>
              </w:rPr>
            </w:pPr>
            <w:r>
              <w:rPr>
                <w:spacing w:val="-7"/>
                <w:sz w:val="21"/>
                <w:szCs w:val="21"/>
              </w:rPr>
              <w:t xml:space="preserve">中度</w:t>
            </w:r>
            <w:r/>
          </w:p>
        </w:tc>
      </w:tr>
    </w:tbl>
    <w:p>
      <w:pPr>
        <w:ind w:firstLine="422"/>
        <w:spacing w:line="360" w:lineRule="auto"/>
        <w:rPr>
          <w:rFonts w:ascii="宋体" w:hAnsi="宋体"/>
          <w:b/>
          <w:bCs/>
          <w:szCs w:val="21"/>
        </w:rPr>
      </w:pPr>
      <w:r>
        <w:rPr>
          <w:rFonts w:hint="eastAsia" w:ascii="宋体" w:hAnsi="宋体"/>
          <w:b/>
          <w:bCs/>
          <w:szCs w:val="21"/>
        </w:rPr>
        <w:t xml:space="preserve">第二条 服务方式、服务地点及安全责任</w:t>
      </w:r>
      <w:r/>
    </w:p>
    <w:p>
      <w:pPr>
        <w:pStyle w:val="989"/>
        <w:ind w:firstLine="205"/>
        <w:spacing w:line="480" w:lineRule="exact"/>
        <w:widowControl/>
        <w:rPr>
          <w:sz w:val="21"/>
          <w:szCs w:val="21"/>
        </w:rPr>
      </w:pPr>
      <w:r>
        <w:rPr>
          <w:b/>
          <w:bCs/>
          <w:spacing w:val="-3"/>
          <w:sz w:val="21"/>
          <w:szCs w:val="21"/>
        </w:rPr>
        <w:t xml:space="preserve">（一）服务方式</w:t>
      </w:r>
      <w:r>
        <w:rPr>
          <w:spacing w:val="-3"/>
          <w:sz w:val="21"/>
          <w:szCs w:val="21"/>
        </w:rPr>
        <w:t xml:space="preserve">：</w:t>
      </w:r>
      <w:r>
        <w:rPr>
          <w:rFonts w:hint="eastAsia"/>
          <w:spacing w:val="-3"/>
          <w:sz w:val="21"/>
          <w:szCs w:val="21"/>
        </w:rPr>
        <w:t xml:space="preserve">项目实施方案技术路线及操作步骤需严格参照《</w:t>
      </w:r>
      <w:r>
        <w:rPr>
          <w:rFonts w:hint="eastAsia"/>
          <w:spacing w:val="-3"/>
          <w:sz w:val="21"/>
          <w:szCs w:val="21"/>
        </w:rPr>
        <w:t xml:space="preserve">常州市金坛区博物馆馆藏书画文物抢救性保护修复</w:t>
      </w:r>
      <w:r>
        <w:rPr>
          <w:rFonts w:hint="eastAsia"/>
          <w:spacing w:val="-3"/>
          <w:sz w:val="21"/>
          <w:szCs w:val="21"/>
        </w:rPr>
        <w:t xml:space="preserve">实施方案》，并在实施过程中严格执行。</w:t>
      </w:r>
      <w:r/>
    </w:p>
    <w:p>
      <w:pPr>
        <w:pStyle w:val="989"/>
        <w:ind w:firstLine="205"/>
        <w:spacing w:line="480" w:lineRule="exact"/>
        <w:widowControl/>
        <w:rPr>
          <w:spacing w:val="-3"/>
          <w:sz w:val="21"/>
          <w:szCs w:val="21"/>
        </w:rPr>
      </w:pPr>
      <w:r>
        <w:rPr>
          <w:b/>
          <w:bCs/>
          <w:spacing w:val="-3"/>
          <w:sz w:val="21"/>
          <w:szCs w:val="21"/>
        </w:rPr>
        <w:t xml:space="preserve">（二）服务地点</w:t>
      </w:r>
      <w:r>
        <w:rPr>
          <w:spacing w:val="-3"/>
          <w:sz w:val="21"/>
          <w:szCs w:val="21"/>
        </w:rPr>
        <w:t xml:space="preserve">：</w:t>
      </w:r>
      <w:r>
        <w:rPr>
          <w:rFonts w:hint="eastAsia"/>
          <w:spacing w:val="2"/>
          <w:sz w:val="21"/>
          <w:szCs w:val="21"/>
        </w:rPr>
        <w:t xml:space="preserve">乙方修复场所（具备文物修复的经营资质、存放等办公条件），</w:t>
      </w:r>
      <w:r>
        <w:rPr>
          <w:rFonts w:hint="eastAsia"/>
          <w:spacing w:val="-3"/>
          <w:sz w:val="21"/>
          <w:szCs w:val="21"/>
        </w:rPr>
        <w:t xml:space="preserve">甲方将文物清单的文物全部移交给乙方进行修复服务。</w:t>
      </w:r>
      <w:r/>
    </w:p>
    <w:p>
      <w:pPr>
        <w:pStyle w:val="989"/>
        <w:ind w:firstLine="205"/>
        <w:spacing w:line="480" w:lineRule="exact"/>
        <w:widowControl/>
        <w:rPr>
          <w:rFonts w:cs="宋体"/>
          <w:spacing w:val="-3"/>
          <w:sz w:val="21"/>
          <w:szCs w:val="21"/>
        </w:rPr>
      </w:pPr>
      <w:r>
        <w:rPr>
          <w:rFonts w:hint="eastAsia" w:cs="宋体"/>
          <w:b/>
          <w:bCs/>
          <w:spacing w:val="-3"/>
          <w:sz w:val="21"/>
          <w:szCs w:val="21"/>
        </w:rPr>
        <w:t xml:space="preserve">（三）安全责任</w:t>
      </w:r>
      <w:r>
        <w:rPr>
          <w:rFonts w:hint="eastAsia" w:cs="宋体"/>
          <w:spacing w:val="-3"/>
          <w:sz w:val="21"/>
          <w:szCs w:val="21"/>
        </w:rPr>
        <w:t xml:space="preserve">：</w:t>
      </w:r>
      <w:r/>
    </w:p>
    <w:p>
      <w:pPr>
        <w:pStyle w:val="989"/>
        <w:ind w:firstLine="612"/>
        <w:spacing w:line="480" w:lineRule="exact"/>
        <w:widowControl/>
        <w:rPr>
          <w:rFonts w:cs="宋体"/>
          <w:spacing w:val="-3"/>
          <w:sz w:val="21"/>
          <w:szCs w:val="21"/>
        </w:rPr>
      </w:pPr>
      <w:r>
        <w:rPr>
          <w:rFonts w:hint="eastAsia" w:cs="宋体"/>
          <w:spacing w:val="-3"/>
          <w:sz w:val="21"/>
          <w:szCs w:val="21"/>
        </w:rPr>
        <w:t xml:space="preserve">1、甲方将文物在指定地点移交给乙方后，一切风险转至乙方承担，乙方承担文物安全保管的责任，不得买卖、出租、不得移交他人或第三方保管；不得用于其他用途；遗失、损坏、</w:t>
      </w:r>
      <w:r>
        <w:rPr>
          <w:rFonts w:hint="eastAsia" w:cs="宋体"/>
          <w:sz w:val="21"/>
          <w:szCs w:val="21"/>
          <w:shd w:val="clear" w:color="auto" w:fill="ffffff"/>
        </w:rPr>
        <w:t xml:space="preserve">浸水、</w:t>
      </w:r>
      <w:r>
        <w:rPr>
          <w:rFonts w:hint="eastAsia" w:cs="宋体"/>
          <w:spacing w:val="-3"/>
          <w:sz w:val="21"/>
          <w:szCs w:val="21"/>
        </w:rPr>
        <w:t xml:space="preserve">掉包等；若有违反乙方将承担法律责任及一切经济责任。</w:t>
      </w:r>
      <w:r/>
    </w:p>
    <w:p>
      <w:pPr>
        <w:pStyle w:val="989"/>
        <w:ind w:firstLine="612"/>
        <w:spacing w:line="480" w:lineRule="exact"/>
        <w:widowControl/>
        <w:rPr>
          <w:rFonts w:cs="宋体"/>
          <w:spacing w:val="-3"/>
          <w:sz w:val="21"/>
          <w:szCs w:val="21"/>
        </w:rPr>
      </w:pPr>
      <w:r>
        <w:rPr>
          <w:rFonts w:hint="eastAsia" w:cs="宋体"/>
          <w:spacing w:val="-3"/>
          <w:sz w:val="21"/>
          <w:szCs w:val="21"/>
        </w:rPr>
        <w:t xml:space="preserve">2、文物交付乙方后，由乙方负责文物往返运输的责任，必须按照规范操作。</w:t>
      </w:r>
      <w:r/>
    </w:p>
    <w:p>
      <w:pPr>
        <w:pStyle w:val="989"/>
        <w:ind w:firstLine="612"/>
        <w:spacing w:line="480" w:lineRule="exact"/>
        <w:widowControl/>
        <w:rPr>
          <w:rFonts w:cs="宋体"/>
          <w:spacing w:val="-3"/>
          <w:sz w:val="21"/>
          <w:szCs w:val="21"/>
        </w:rPr>
      </w:pPr>
      <w:r>
        <w:rPr>
          <w:rFonts w:hint="eastAsia" w:cs="宋体"/>
          <w:spacing w:val="-3"/>
          <w:sz w:val="21"/>
          <w:szCs w:val="21"/>
        </w:rPr>
        <w:t xml:space="preserve">3、文物往返运输所有费用（包括但不限于油费、过路费、车辆损坏的维修费等）由乙方自行承担，与甲方无关。</w:t>
      </w:r>
      <w:r/>
    </w:p>
    <w:p>
      <w:pPr>
        <w:ind w:firstLine="408"/>
        <w:spacing w:line="360" w:lineRule="auto"/>
        <w:rPr>
          <w:rFonts w:ascii="宋体" w:hAnsi="宋体" w:eastAsia="宋体" w:cs="宋体"/>
          <w:szCs w:val="21"/>
        </w:rPr>
      </w:pPr>
      <w:r>
        <w:rPr>
          <w:rFonts w:hint="eastAsia" w:ascii="宋体" w:hAnsi="宋体" w:eastAsia="宋体" w:cs="宋体"/>
          <w:color w:val="ff0000"/>
          <w:spacing w:val="-3"/>
          <w:szCs w:val="21"/>
        </w:rPr>
        <w:t xml:space="preserve"> </w:t>
      </w:r>
      <w:r>
        <w:rPr>
          <w:rFonts w:hint="eastAsia" w:ascii="宋体" w:hAnsi="宋体" w:eastAsia="宋体" w:cs="宋体"/>
          <w:spacing w:val="-3"/>
          <w:szCs w:val="21"/>
        </w:rPr>
        <w:t xml:space="preserve"> 4、</w:t>
      </w:r>
      <w:r>
        <w:rPr>
          <w:rFonts w:hint="eastAsia" w:ascii="宋体" w:hAnsi="宋体" w:eastAsia="宋体" w:cs="宋体"/>
          <w:szCs w:val="21"/>
        </w:rPr>
        <w:t xml:space="preserve">在甲方文物保管场所，由双方工作人员组织点交，填写点</w:t>
      </w:r>
      <w:r>
        <w:rPr>
          <w:rFonts w:hint="eastAsia" w:ascii="宋体" w:hAnsi="宋体" w:eastAsia="宋体" w:cs="宋体"/>
          <w:szCs w:val="21"/>
        </w:rPr>
        <w:t xml:space="preserve">交记录</w:t>
      </w:r>
      <w:r>
        <w:rPr>
          <w:rFonts w:hint="eastAsia" w:ascii="宋体" w:hAnsi="宋体" w:eastAsia="宋体" w:cs="宋体"/>
          <w:szCs w:val="21"/>
        </w:rPr>
        <w:t xml:space="preserve">并拍照确认文物现状，点</w:t>
      </w:r>
      <w:r>
        <w:rPr>
          <w:rFonts w:hint="eastAsia" w:ascii="宋体" w:hAnsi="宋体" w:eastAsia="宋体" w:cs="宋体"/>
          <w:szCs w:val="21"/>
        </w:rPr>
        <w:t xml:space="preserve">交记录</w:t>
      </w:r>
      <w:r>
        <w:rPr>
          <w:rFonts w:hint="eastAsia" w:ascii="宋体" w:hAnsi="宋体" w:eastAsia="宋体" w:cs="宋体"/>
          <w:szCs w:val="21"/>
        </w:rPr>
        <w:t xml:space="preserve">和照片应作为本合同附件。自点</w:t>
      </w:r>
      <w:r>
        <w:rPr>
          <w:rFonts w:hint="eastAsia" w:ascii="宋体" w:hAnsi="宋体" w:eastAsia="宋体" w:cs="宋体"/>
          <w:szCs w:val="21"/>
        </w:rPr>
        <w:t xml:space="preserve">交结束</w:t>
      </w:r>
      <w:r>
        <w:rPr>
          <w:rFonts w:hint="eastAsia" w:ascii="宋体" w:hAnsi="宋体" w:eastAsia="宋体" w:cs="宋体"/>
          <w:szCs w:val="21"/>
        </w:rPr>
        <w:t xml:space="preserve">时起，乙方对文物承担保管责任。</w:t>
      </w:r>
      <w:r/>
    </w:p>
    <w:p>
      <w:pPr>
        <w:ind w:firstLine="422"/>
        <w:spacing w:line="360" w:lineRule="auto"/>
        <w:rPr>
          <w:rFonts w:ascii="宋体" w:hAnsi="宋体"/>
          <w:b/>
          <w:bCs/>
          <w:szCs w:val="21"/>
        </w:rPr>
      </w:pPr>
      <w:r>
        <w:rPr>
          <w:rFonts w:hint="eastAsia" w:ascii="宋体" w:hAnsi="宋体"/>
          <w:b/>
          <w:bCs/>
          <w:szCs w:val="21"/>
        </w:rPr>
        <w:t xml:space="preserve">第四条 修复周期</w:t>
      </w:r>
      <w:r/>
    </w:p>
    <w:p>
      <w:pPr>
        <w:ind w:firstLine="420"/>
        <w:spacing w:line="360" w:lineRule="auto"/>
        <w:rPr>
          <w:rFonts w:ascii="宋体" w:hAnsi="宋体"/>
          <w:szCs w:val="21"/>
        </w:rPr>
      </w:pPr>
      <w:r>
        <w:rPr>
          <w:rFonts w:hint="eastAsia" w:ascii="宋体" w:hAnsi="宋体"/>
          <w:szCs w:val="21"/>
        </w:rPr>
        <w:t xml:space="preserve">乙方的修复期限为签订修复合同后</w:t>
      </w:r>
      <w:r>
        <w:rPr>
          <w:rFonts w:hint="eastAsia" w:ascii="宋体" w:hAnsi="宋体"/>
          <w:szCs w:val="21"/>
          <w:u w:val="single"/>
        </w:rPr>
        <w:t xml:space="preserve">1</w:t>
      </w:r>
      <w:r>
        <w:rPr>
          <w:rFonts w:hint="eastAsia" w:ascii="宋体" w:hAnsi="宋体"/>
          <w:szCs w:val="21"/>
        </w:rPr>
        <w:t xml:space="preserve">年内。乙方负责在该期限内完成《</w:t>
      </w:r>
      <w:r>
        <w:rPr>
          <w:rFonts w:hint="eastAsia" w:ascii="宋体" w:hAnsi="宋体"/>
          <w:szCs w:val="21"/>
        </w:rPr>
        <w:t xml:space="preserve">常州市金坛区博物馆馆藏书画文物抢救性保护修复</w:t>
      </w:r>
      <w:r>
        <w:rPr>
          <w:rFonts w:hint="eastAsia" w:ascii="宋体" w:hAnsi="宋体"/>
          <w:szCs w:val="21"/>
        </w:rPr>
        <w:t xml:space="preserve">实施方案》确定的修复工作，修复完成后并将其运输至甲方指定地点。</w:t>
      </w:r>
      <w:r/>
    </w:p>
    <w:p>
      <w:pPr>
        <w:ind w:firstLine="422"/>
        <w:spacing w:line="360" w:lineRule="auto"/>
        <w:rPr>
          <w:rFonts w:ascii="宋体" w:hAnsi="宋体"/>
          <w:b/>
          <w:bCs/>
          <w:szCs w:val="21"/>
        </w:rPr>
      </w:pPr>
      <w:r>
        <w:rPr>
          <w:rFonts w:hint="eastAsia" w:ascii="宋体" w:hAnsi="宋体"/>
          <w:b/>
          <w:bCs/>
          <w:szCs w:val="21"/>
        </w:rPr>
        <w:t xml:space="preserve">第五条 </w:t>
      </w:r>
      <w:r>
        <w:rPr>
          <w:rFonts w:hint="eastAsia" w:ascii="宋体" w:hAnsi="宋体"/>
          <w:b/>
          <w:bCs/>
          <w:szCs w:val="21"/>
        </w:rPr>
        <w:t xml:space="preserve">不</w:t>
      </w:r>
      <w:r>
        <w:rPr>
          <w:rFonts w:hint="eastAsia" w:ascii="宋体" w:hAnsi="宋体"/>
          <w:b/>
          <w:bCs/>
          <w:szCs w:val="21"/>
        </w:rPr>
        <w:t xml:space="preserve">转托保证</w:t>
      </w:r>
      <w:r/>
    </w:p>
    <w:p>
      <w:pPr>
        <w:ind w:firstLine="420"/>
        <w:spacing w:line="360" w:lineRule="auto"/>
        <w:rPr>
          <w:rFonts w:ascii="宋体" w:hAnsi="宋体"/>
          <w:szCs w:val="21"/>
        </w:rPr>
      </w:pPr>
      <w:r>
        <w:rPr>
          <w:rFonts w:hint="eastAsia" w:ascii="宋体" w:hAnsi="宋体"/>
          <w:szCs w:val="21"/>
        </w:rPr>
        <w:t xml:space="preserve">乙方应当以自己的设备、技术和劳力，完成修复工作，未经甲方书面同意乙方不得将上述工作转托给第三人完成，乙方如经甲方同意将上述部分工作转托给第三人完成的，应当就该第三人完成的工作成果向甲方负责。</w:t>
      </w:r>
      <w:r/>
    </w:p>
    <w:p>
      <w:pPr>
        <w:ind w:firstLine="422"/>
        <w:spacing w:line="360" w:lineRule="auto"/>
        <w:rPr>
          <w:rFonts w:ascii="宋体" w:hAnsi="宋体"/>
          <w:b/>
          <w:bCs/>
          <w:szCs w:val="21"/>
        </w:rPr>
      </w:pPr>
      <w:r>
        <w:rPr>
          <w:rFonts w:hint="eastAsia" w:ascii="宋体" w:hAnsi="宋体"/>
          <w:b/>
          <w:bCs/>
          <w:szCs w:val="21"/>
        </w:rPr>
        <w:t xml:space="preserve">第六条 交接与验收</w:t>
      </w:r>
      <w:r/>
    </w:p>
    <w:p>
      <w:pPr>
        <w:ind w:firstLine="420"/>
        <w:spacing w:line="360" w:lineRule="auto"/>
        <w:rPr>
          <w:rFonts w:ascii="宋体" w:hAnsi="宋体"/>
          <w:szCs w:val="21"/>
        </w:rPr>
      </w:pPr>
      <w:r>
        <w:rPr>
          <w:rFonts w:hint="eastAsia" w:ascii="宋体" w:hAnsi="宋体"/>
          <w:szCs w:val="21"/>
        </w:rPr>
        <w:t xml:space="preserve">乙方修复完成并运至甲方指定地点后，由甲方负责组织有关文物专家对文物藏品修复进行验收。验收标准以《</w:t>
      </w:r>
      <w:r>
        <w:rPr>
          <w:rFonts w:hint="eastAsia" w:ascii="宋体" w:hAnsi="宋体"/>
          <w:szCs w:val="21"/>
        </w:rPr>
        <w:t xml:space="preserve">常州市金坛区博物馆馆藏书画文物抢救性保护修复</w:t>
      </w:r>
      <w:r>
        <w:rPr>
          <w:rFonts w:hint="eastAsia" w:ascii="宋体" w:hAnsi="宋体"/>
          <w:szCs w:val="21"/>
        </w:rPr>
        <w:t xml:space="preserve">实施方案》为准。对于不符合《</w:t>
      </w:r>
      <w:r>
        <w:rPr>
          <w:rFonts w:hint="eastAsia" w:ascii="宋体" w:hAnsi="宋体"/>
          <w:szCs w:val="21"/>
        </w:rPr>
        <w:t xml:space="preserve">常州市金坛区博物馆馆藏书画文物抢救性保护修复</w:t>
      </w:r>
      <w:r>
        <w:rPr>
          <w:rFonts w:hint="eastAsia" w:ascii="宋体" w:hAnsi="宋体"/>
          <w:szCs w:val="21"/>
        </w:rPr>
        <w:t xml:space="preserve">实施方案》要求的，甲方有权要求乙方重新修复。修复文物的保管责任自其通过验收之时由乙方转移给甲方。</w:t>
      </w:r>
      <w:r/>
    </w:p>
    <w:p>
      <w:pPr>
        <w:ind w:firstLine="422"/>
        <w:spacing w:line="360" w:lineRule="auto"/>
        <w:rPr>
          <w:rFonts w:ascii="宋体" w:hAnsi="宋体"/>
          <w:b/>
          <w:bCs/>
          <w:szCs w:val="21"/>
        </w:rPr>
      </w:pPr>
      <w:r>
        <w:rPr>
          <w:rFonts w:hint="eastAsia" w:ascii="宋体" w:hAnsi="宋体"/>
          <w:b/>
          <w:bCs/>
          <w:szCs w:val="21"/>
        </w:rPr>
        <w:t xml:space="preserve">第七条 文物保管责任和紧急情况</w:t>
      </w:r>
      <w:r/>
    </w:p>
    <w:p>
      <w:pPr>
        <w:ind w:firstLine="420"/>
        <w:spacing w:line="360" w:lineRule="auto"/>
        <w:rPr>
          <w:rFonts w:ascii="宋体" w:hAnsi="宋体"/>
          <w:szCs w:val="21"/>
        </w:rPr>
      </w:pPr>
      <w:r>
        <w:rPr>
          <w:rFonts w:hint="eastAsia" w:ascii="宋体" w:hAnsi="宋体"/>
          <w:szCs w:val="21"/>
        </w:rPr>
        <w:t xml:space="preserve">文物在乙方修复期间，乙方除做好文物修复工作外，同时还要做好甲方文物的保管工作，为文物提供良好的保管环境，确保甲方文物安全。在此期间，如出现危害文物安全的紧急情况，乙方应立即采取必要措施抢救保护文物并拍摄现场，同时及时通知甲方，并写出相关报告交给甲方，具体的文物保护方案与责任承担情况由双方代表另行协商。</w:t>
      </w:r>
      <w:r/>
    </w:p>
    <w:p>
      <w:pPr>
        <w:ind w:firstLine="422"/>
        <w:spacing w:line="360" w:lineRule="auto"/>
        <w:rPr>
          <w:rFonts w:ascii="宋体" w:hAnsi="宋体"/>
          <w:b/>
          <w:bCs/>
          <w:szCs w:val="21"/>
        </w:rPr>
      </w:pPr>
      <w:r>
        <w:rPr>
          <w:rFonts w:hint="eastAsia" w:ascii="宋体" w:hAnsi="宋体"/>
          <w:b/>
          <w:bCs/>
          <w:szCs w:val="21"/>
        </w:rPr>
        <w:t xml:space="preserve">第八条 保密义务</w:t>
      </w:r>
      <w:r/>
    </w:p>
    <w:p>
      <w:pPr>
        <w:ind w:firstLine="420"/>
        <w:spacing w:line="360" w:lineRule="auto"/>
        <w:rPr>
          <w:rFonts w:ascii="宋体" w:hAnsi="宋体"/>
          <w:szCs w:val="21"/>
        </w:rPr>
      </w:pPr>
      <w:r>
        <w:rPr>
          <w:rFonts w:hint="eastAsia" w:ascii="宋体" w:hAnsi="宋体"/>
          <w:szCs w:val="21"/>
        </w:rPr>
        <w:t xml:space="preserve">甲方向乙方提供的文物尺寸、样式、工艺、材质等技术参数和文物图样照片以及乙方</w:t>
      </w:r>
      <w:r>
        <w:rPr>
          <w:rFonts w:hint="eastAsia" w:ascii="宋体" w:hAnsi="宋体"/>
          <w:szCs w:val="21"/>
        </w:rPr>
        <w:t xml:space="preserve">修复人员在经甲方许可后对文物原物进行测量、拍照、摄影、临摹、传</w:t>
      </w:r>
      <w:r>
        <w:rPr>
          <w:rFonts w:hint="eastAsia" w:ascii="宋体" w:hAnsi="宋体"/>
          <w:szCs w:val="21"/>
        </w:rPr>
        <w:t xml:space="preserve">拓所得</w:t>
      </w:r>
      <w:r>
        <w:rPr>
          <w:rFonts w:hint="eastAsia" w:ascii="宋体" w:hAnsi="宋体"/>
          <w:szCs w:val="21"/>
        </w:rPr>
        <w:t xml:space="preserve">的数据和成果，其知识产权均属甲方所有，乙方对上述参数、图样、照片、数据和成果的利用，仅</w:t>
      </w:r>
      <w:r>
        <w:rPr>
          <w:rFonts w:hint="eastAsia" w:ascii="宋体" w:hAnsi="宋体"/>
          <w:szCs w:val="21"/>
        </w:rPr>
        <w:t xml:space="preserve">以依据</w:t>
      </w:r>
      <w:r>
        <w:rPr>
          <w:rFonts w:hint="eastAsia" w:ascii="宋体" w:hAnsi="宋体"/>
          <w:szCs w:val="21"/>
        </w:rPr>
        <w:t xml:space="preserve">本合同为甲方修复文物藏品的需要为限。乙方在修复期间和修复工作结束后均应对上述参数、图样、照片、数据和成果附有保密义务，不得擅自将其用于其他用途，也不得以任何形式将其移转或实际移转给任何第三人。乙方如违反本条约定应承担相应的违约和赔偿责任。本条款的法律效力不因本合同法律效力的终止而终止。</w:t>
      </w:r>
      <w:r/>
    </w:p>
    <w:p>
      <w:pPr>
        <w:numPr>
          <w:ilvl w:val="0"/>
          <w:numId w:val="10"/>
        </w:numPr>
        <w:ind w:firstLine="422"/>
        <w:spacing w:line="360" w:lineRule="auto"/>
        <w:rPr>
          <w:rFonts w:ascii="宋体" w:hAnsi="宋体"/>
          <w:b/>
          <w:bCs/>
          <w:szCs w:val="21"/>
        </w:rPr>
      </w:pPr>
      <w:r>
        <w:rPr>
          <w:rFonts w:hint="eastAsia" w:ascii="宋体" w:hAnsi="宋体"/>
          <w:b/>
          <w:bCs/>
          <w:szCs w:val="21"/>
        </w:rPr>
        <w:t xml:space="preserve">付款方式与条件</w:t>
      </w:r>
      <w:r/>
    </w:p>
    <w:p>
      <w:pPr>
        <w:pStyle w:val="989"/>
        <w:ind w:firstLine="420"/>
        <w:spacing w:line="279" w:lineRule="auto"/>
        <w:rPr>
          <w:sz w:val="21"/>
          <w:szCs w:val="21"/>
        </w:rPr>
      </w:pPr>
      <w:r>
        <w:rPr>
          <w:rFonts w:hint="eastAsia"/>
          <w:sz w:val="21"/>
          <w:szCs w:val="21"/>
        </w:rPr>
        <w:t xml:space="preserve">合同总价为</w:t>
      </w:r>
      <w:r>
        <w:rPr>
          <w:rFonts w:hint="eastAsia"/>
          <w:sz w:val="21"/>
          <w:szCs w:val="21"/>
          <w:u w:val="single"/>
        </w:rPr>
        <w:t xml:space="preserve"> ：大写             小写：（    ）  </w:t>
      </w:r>
      <w:r>
        <w:rPr>
          <w:rFonts w:hint="eastAsia"/>
          <w:sz w:val="21"/>
          <w:szCs w:val="21"/>
        </w:rPr>
        <w:t xml:space="preserve"> 。</w:t>
      </w:r>
      <w:r/>
    </w:p>
    <w:p>
      <w:pPr>
        <w:pStyle w:val="989"/>
        <w:ind w:firstLine="205"/>
        <w:spacing w:line="480" w:lineRule="exact"/>
        <w:widowControl/>
        <w:rPr>
          <w:b/>
          <w:bCs/>
          <w:spacing w:val="-3"/>
          <w:sz w:val="21"/>
          <w:szCs w:val="21"/>
        </w:rPr>
      </w:pPr>
      <w:r>
        <w:rPr>
          <w:rFonts w:hint="eastAsia"/>
          <w:b/>
          <w:bCs/>
          <w:spacing w:val="-3"/>
          <w:sz w:val="21"/>
          <w:szCs w:val="21"/>
        </w:rPr>
        <w:t xml:space="preserve">（一）付款方式</w:t>
      </w:r>
      <w:r/>
    </w:p>
    <w:p>
      <w:pPr>
        <w:ind w:firstLine="420"/>
        <w:spacing w:line="420" w:lineRule="exact"/>
        <w:rPr>
          <w:rFonts w:ascii="宋体" w:hAnsi="宋体"/>
          <w:b/>
          <w:color w:val="ff0000"/>
          <w:szCs w:val="21"/>
          <w:highlight w:val="yellow"/>
        </w:rPr>
        <w:outlineLvl w:val="0"/>
      </w:pPr>
      <w:r/>
      <w:bookmarkStart w:id="577" w:name="_Toc101443058"/>
      <w:r>
        <w:rPr>
          <w:rFonts w:hint="eastAsia" w:ascii="宋体" w:hAnsi="宋体"/>
          <w:color w:val="ff0000"/>
          <w:szCs w:val="21"/>
          <w:highlight w:val="yellow"/>
        </w:rPr>
        <w:t xml:space="preserve">合同签订后</w:t>
      </w:r>
      <w:r>
        <w:rPr>
          <w:rFonts w:hint="eastAsia" w:ascii="宋体" w:hAnsi="宋体"/>
          <w:bCs/>
          <w:color w:val="ff0000"/>
          <w:szCs w:val="21"/>
          <w:highlight w:val="yellow"/>
        </w:rPr>
        <w:t xml:space="preserve">30</w:t>
      </w:r>
      <w:r>
        <w:rPr>
          <w:rFonts w:hint="eastAsia" w:ascii="宋体" w:hAnsi="宋体"/>
          <w:color w:val="ff0000"/>
          <w:szCs w:val="21"/>
          <w:highlight w:val="yellow"/>
        </w:rPr>
        <w:t xml:space="preserve">个工作日内支付合同价款的30%作为预付款，修复成果提交后付至合同金额的</w:t>
      </w:r>
      <w:r>
        <w:rPr>
          <w:rFonts w:ascii="宋体" w:hAnsi="宋体"/>
          <w:color w:val="ff0000"/>
          <w:szCs w:val="21"/>
          <w:highlight w:val="yellow"/>
        </w:rPr>
        <w:t xml:space="preserve">7</w:t>
      </w:r>
      <w:r>
        <w:rPr>
          <w:rFonts w:hint="eastAsia" w:ascii="宋体" w:hAnsi="宋体"/>
          <w:color w:val="ff0000"/>
          <w:szCs w:val="21"/>
          <w:highlight w:val="yellow"/>
        </w:rPr>
        <w:t xml:space="preserve">0%，验收合格后付至合同价款的95%，剩余5%质保期（ 免费质保期1年）满后付清</w:t>
      </w:r>
      <w:r>
        <w:rPr>
          <w:rFonts w:ascii="宋体" w:hAnsi="宋体"/>
          <w:b/>
          <w:color w:val="ff0000"/>
          <w:szCs w:val="21"/>
          <w:highlight w:val="yellow"/>
        </w:rPr>
        <w:t xml:space="preserve">（</w:t>
      </w:r>
      <w:r>
        <w:rPr>
          <w:rFonts w:hint="eastAsia" w:ascii="宋体" w:hAnsi="宋体"/>
          <w:b/>
          <w:color w:val="ff0000"/>
          <w:szCs w:val="21"/>
          <w:highlight w:val="yellow"/>
        </w:rPr>
        <w:t xml:space="preserve">无</w:t>
      </w:r>
      <w:r>
        <w:rPr>
          <w:rFonts w:ascii="宋体" w:hAnsi="宋体"/>
          <w:b/>
          <w:color w:val="ff0000"/>
          <w:szCs w:val="21"/>
          <w:highlight w:val="yellow"/>
        </w:rPr>
        <w:t xml:space="preserve">息）。</w:t>
      </w:r>
      <w:bookmarkEnd w:id="577"/>
      <w:r/>
      <w:r/>
    </w:p>
    <w:p>
      <w:pPr>
        <w:pStyle w:val="989"/>
        <w:ind w:firstLine="205"/>
        <w:spacing w:line="480" w:lineRule="exact"/>
        <w:widowControl/>
        <w:rPr>
          <w:b/>
          <w:bCs/>
          <w:spacing w:val="-3"/>
          <w:sz w:val="21"/>
          <w:szCs w:val="21"/>
        </w:rPr>
      </w:pPr>
      <w:r>
        <w:rPr>
          <w:rFonts w:hint="eastAsia"/>
          <w:b/>
          <w:bCs/>
          <w:spacing w:val="-3"/>
          <w:sz w:val="21"/>
          <w:szCs w:val="21"/>
        </w:rPr>
        <w:t xml:space="preserve">（二）国家相关标准、行业标准、地方标准或者其他标准、规范</w:t>
      </w:r>
      <w:r/>
    </w:p>
    <w:p>
      <w:pPr>
        <w:ind w:firstLine="420"/>
        <w:spacing w:line="360" w:lineRule="auto"/>
        <w:rPr>
          <w:rFonts w:ascii="宋体" w:hAnsi="宋体"/>
          <w:szCs w:val="21"/>
        </w:rPr>
      </w:pPr>
      <w:r>
        <w:rPr>
          <w:rFonts w:hint="eastAsia" w:ascii="宋体" w:hAnsi="宋体"/>
          <w:szCs w:val="21"/>
        </w:rPr>
        <w:t xml:space="preserve">1.《可移动文物修复管理办法》（</w:t>
      </w:r>
      <w:r>
        <w:rPr>
          <w:rFonts w:hint="eastAsia" w:ascii="宋体" w:hAnsi="宋体"/>
          <w:szCs w:val="21"/>
        </w:rPr>
        <w:t xml:space="preserve">文物博发〔2014〕</w:t>
      </w:r>
      <w:r>
        <w:rPr>
          <w:rFonts w:hint="eastAsia" w:ascii="宋体" w:hAnsi="宋体"/>
          <w:szCs w:val="21"/>
        </w:rPr>
        <w:t xml:space="preserve">25 号）；</w:t>
      </w:r>
      <w:r/>
    </w:p>
    <w:p>
      <w:pPr>
        <w:ind w:firstLine="420"/>
        <w:spacing w:line="360" w:lineRule="auto"/>
        <w:rPr>
          <w:rFonts w:ascii="宋体" w:hAnsi="宋体"/>
          <w:szCs w:val="21"/>
        </w:rPr>
      </w:pPr>
      <w:r>
        <w:rPr>
          <w:rFonts w:hint="eastAsia" w:ascii="宋体" w:hAnsi="宋体"/>
          <w:szCs w:val="21"/>
        </w:rPr>
        <w:t xml:space="preserve">2.项目实施方案技术路线及操作步骤需严格参照《</w:t>
      </w:r>
      <w:r>
        <w:rPr>
          <w:rFonts w:hint="eastAsia" w:ascii="宋体" w:hAnsi="宋体"/>
          <w:szCs w:val="21"/>
        </w:rPr>
        <w:t xml:space="preserve">常州市金坛区博物馆馆藏书画文物抢救性保护修复</w:t>
      </w:r>
      <w:r>
        <w:rPr>
          <w:rFonts w:hint="eastAsia" w:ascii="宋体" w:hAnsi="宋体"/>
          <w:szCs w:val="21"/>
        </w:rPr>
        <w:t xml:space="preserve">实施方案》，并在实施过程中严格执行；</w:t>
      </w:r>
      <w:r/>
    </w:p>
    <w:p>
      <w:pPr>
        <w:ind w:firstLine="420"/>
        <w:spacing w:line="360" w:lineRule="auto"/>
        <w:rPr>
          <w:rFonts w:ascii="宋体" w:hAnsi="宋体"/>
          <w:szCs w:val="21"/>
        </w:rPr>
      </w:pPr>
      <w:r>
        <w:rPr>
          <w:rFonts w:hint="eastAsia" w:ascii="宋体" w:hAnsi="宋体"/>
          <w:szCs w:val="21"/>
        </w:rPr>
        <w:t xml:space="preserve">3.保护修复档案按照《馆藏纸质文物保护修复档案记录规范》编制。</w:t>
      </w:r>
      <w:r/>
    </w:p>
    <w:p>
      <w:pPr>
        <w:ind w:firstLine="410"/>
        <w:spacing w:line="360" w:lineRule="auto"/>
        <w:rPr>
          <w:rFonts w:ascii="宋体" w:hAnsi="宋体"/>
          <w:szCs w:val="21"/>
        </w:rPr>
      </w:pPr>
      <w:r>
        <w:rPr>
          <w:rFonts w:hint="eastAsia"/>
          <w:b/>
          <w:bCs/>
          <w:spacing w:val="-3"/>
          <w:szCs w:val="21"/>
        </w:rPr>
        <w:t xml:space="preserve">（三）技术路线要求</w:t>
      </w:r>
      <w:r/>
    </w:p>
    <w:p>
      <w:pPr>
        <w:ind w:firstLine="420"/>
        <w:spacing w:line="360" w:lineRule="auto"/>
        <w:rPr>
          <w:rFonts w:ascii="宋体" w:hAnsi="宋体"/>
          <w:szCs w:val="21"/>
        </w:rPr>
      </w:pPr>
      <w:r>
        <w:rPr>
          <w:rFonts w:hint="eastAsia" w:ascii="宋体" w:hAnsi="宋体"/>
          <w:szCs w:val="21"/>
        </w:rPr>
        <w:t xml:space="preserve">根据文物保护修复原则和国内外常见纸质文物保护修复方法结合对该批纸质</w:t>
      </w:r>
      <w:r>
        <w:rPr>
          <w:rFonts w:hint="eastAsia" w:ascii="宋体" w:hAnsi="宋体"/>
          <w:szCs w:val="21"/>
        </w:rPr>
        <w:t xml:space="preserve">文物保存现状的调查和评估以及确立的保护修复工作目标，首先对部分文物补做相关分析检测，然后将所有文物消毒灭菌，再去除部分文物的原有修复材料，对酸化文物进行脱酸，再对有水渍、污渍、微生物损害等病害的文物进行清洗，最后对部分残损或脆弱文物进行加固和修复，纸质文物按传统工艺进行装裱。保护修复后的文物采用无酸囊匣保存。保护修复过程尽量使用传统工艺和材料，最大程度保护文物的价值。项目通过验收后，入库保存。保护修复档案按照 WW/T027-2010《馆藏纸质文物保护修复档案记录规范》编写，资料记录工作应真实、详细、完整。</w:t>
      </w:r>
      <w:r/>
    </w:p>
    <w:p>
      <w:pPr>
        <w:ind w:firstLine="410"/>
        <w:spacing w:line="360" w:lineRule="auto"/>
        <w:rPr>
          <w:rFonts w:ascii="宋体" w:hAnsi="宋体"/>
          <w:szCs w:val="21"/>
        </w:rPr>
      </w:pPr>
      <w:r>
        <w:rPr>
          <w:rFonts w:hint="eastAsia"/>
          <w:b/>
          <w:bCs/>
          <w:spacing w:val="-3"/>
          <w:szCs w:val="21"/>
        </w:rPr>
        <w:t xml:space="preserve">（四）质量要求</w:t>
      </w:r>
      <w:r/>
    </w:p>
    <w:p>
      <w:pPr>
        <w:ind w:firstLine="420"/>
        <w:spacing w:line="360" w:lineRule="auto"/>
        <w:rPr>
          <w:rFonts w:ascii="宋体" w:hAnsi="宋体"/>
          <w:szCs w:val="21"/>
        </w:rPr>
      </w:pPr>
      <w:r>
        <w:rPr>
          <w:rFonts w:hint="eastAsia" w:ascii="宋体" w:hAnsi="宋体"/>
          <w:szCs w:val="21"/>
        </w:rPr>
        <w:t xml:space="preserve">要求该批书画文物经保护修复后整体状况得到改善，保护修复后的书画文物强度得到提高、不影响其柔软度和平整度、色差在可接受范围内、大多病害得到有效治理，特别严重的病害不再恶化，</w:t>
      </w:r>
      <w:r>
        <w:rPr>
          <w:rFonts w:hint="eastAsia" w:ascii="宋体" w:hAnsi="宋体"/>
          <w:szCs w:val="21"/>
        </w:rPr>
        <w:t xml:space="preserve">写印材料</w:t>
      </w:r>
      <w:r>
        <w:rPr>
          <w:rFonts w:hint="eastAsia" w:ascii="宋体" w:hAnsi="宋体"/>
          <w:szCs w:val="21"/>
        </w:rPr>
        <w:t xml:space="preserve">得到加固，修复后的书画文物整洁美观，便于存放，整批文物可以长久保存。</w:t>
      </w:r>
      <w:r/>
    </w:p>
    <w:p>
      <w:pPr>
        <w:ind w:firstLine="410"/>
        <w:spacing w:line="360" w:lineRule="auto"/>
        <w:rPr>
          <w:rFonts w:ascii="宋体" w:hAnsi="宋体"/>
          <w:szCs w:val="21"/>
        </w:rPr>
      </w:pPr>
      <w:r>
        <w:rPr>
          <w:rFonts w:hint="eastAsia"/>
          <w:b/>
          <w:bCs/>
          <w:spacing w:val="-3"/>
          <w:szCs w:val="21"/>
        </w:rPr>
        <w:t xml:space="preserve">（五）监督管理</w:t>
      </w:r>
      <w:r/>
    </w:p>
    <w:p>
      <w:pPr>
        <w:ind w:firstLine="420"/>
        <w:spacing w:line="360" w:lineRule="auto"/>
        <w:rPr>
          <w:rFonts w:ascii="宋体" w:hAnsi="宋体"/>
          <w:szCs w:val="21"/>
        </w:rPr>
      </w:pPr>
      <w:r>
        <w:rPr>
          <w:rFonts w:hint="eastAsia" w:ascii="宋体" w:hAnsi="宋体"/>
          <w:szCs w:val="21"/>
        </w:rPr>
        <w:t xml:space="preserve">甲方有权对乙方修复过程进行监督管理，不定期派遣人员到乙方现场进行查看和了解</w:t>
      </w:r>
      <w:r>
        <w:rPr>
          <w:rFonts w:hint="eastAsia" w:ascii="宋体" w:hAnsi="宋体"/>
          <w:szCs w:val="21"/>
        </w:rPr>
        <w:t xml:space="preserve">进度情况，乙方应如实汇报修复状况。</w:t>
      </w:r>
      <w:r/>
    </w:p>
    <w:p>
      <w:pPr>
        <w:ind w:firstLine="410"/>
        <w:spacing w:line="360" w:lineRule="auto"/>
        <w:rPr>
          <w:rFonts w:ascii="宋体" w:hAnsi="宋体"/>
          <w:szCs w:val="21"/>
        </w:rPr>
      </w:pPr>
      <w:r>
        <w:rPr>
          <w:rFonts w:hint="eastAsia"/>
          <w:b/>
          <w:bCs/>
          <w:spacing w:val="-3"/>
          <w:szCs w:val="21"/>
        </w:rPr>
        <w:t xml:space="preserve">（六）</w:t>
      </w:r>
      <w:r>
        <w:rPr>
          <w:b/>
          <w:bCs/>
          <w:spacing w:val="-3"/>
          <w:szCs w:val="21"/>
        </w:rPr>
        <w:t xml:space="preserve">售后服务要求</w:t>
      </w:r>
      <w:r/>
    </w:p>
    <w:p>
      <w:pPr>
        <w:ind w:firstLine="420"/>
        <w:spacing w:line="360" w:lineRule="auto"/>
        <w:rPr>
          <w:rFonts w:ascii="宋体" w:hAnsi="宋体"/>
          <w:szCs w:val="21"/>
        </w:rPr>
      </w:pPr>
      <w:r>
        <w:rPr>
          <w:rFonts w:ascii="宋体" w:hAnsi="宋体"/>
          <w:szCs w:val="21"/>
        </w:rPr>
        <w:t xml:space="preserve">1.免费质保期1年，自验收通过之日起计算。质保期内，</w:t>
      </w:r>
      <w:r>
        <w:rPr>
          <w:rFonts w:hint="eastAsia" w:ascii="宋体" w:hAnsi="宋体"/>
          <w:szCs w:val="21"/>
        </w:rPr>
        <w:t xml:space="preserve">乙方</w:t>
      </w:r>
      <w:r>
        <w:rPr>
          <w:rFonts w:ascii="宋体" w:hAnsi="宋体"/>
          <w:szCs w:val="21"/>
        </w:rPr>
        <w:t xml:space="preserve">负责免费解决非人为因素造成的技术问题；质保期外，</w:t>
      </w:r>
      <w:r>
        <w:rPr>
          <w:rFonts w:hint="eastAsia" w:ascii="宋体" w:hAnsi="宋体"/>
          <w:szCs w:val="21"/>
        </w:rPr>
        <w:t xml:space="preserve">乙方</w:t>
      </w:r>
      <w:r>
        <w:rPr>
          <w:rFonts w:ascii="宋体" w:hAnsi="宋体"/>
          <w:szCs w:val="21"/>
        </w:rPr>
        <w:t xml:space="preserve">提供技术咨询，其他问题由</w:t>
      </w:r>
      <w:r>
        <w:rPr>
          <w:rFonts w:hint="eastAsia" w:ascii="宋体" w:hAnsi="宋体"/>
          <w:szCs w:val="21"/>
        </w:rPr>
        <w:t xml:space="preserve">甲乙</w:t>
      </w:r>
      <w:r>
        <w:rPr>
          <w:rFonts w:ascii="宋体" w:hAnsi="宋体"/>
          <w:szCs w:val="21"/>
        </w:rPr>
        <w:t xml:space="preserve">双方协商解决。</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乙方</w:t>
      </w:r>
      <w:r>
        <w:rPr>
          <w:rFonts w:ascii="宋体" w:hAnsi="宋体"/>
          <w:szCs w:val="21"/>
        </w:rPr>
        <w:t xml:space="preserve">负责免费向</w:t>
      </w:r>
      <w:r>
        <w:rPr>
          <w:rFonts w:hint="eastAsia" w:ascii="宋体" w:hAnsi="宋体"/>
          <w:szCs w:val="21"/>
        </w:rPr>
        <w:t xml:space="preserve">甲方</w:t>
      </w:r>
      <w:r>
        <w:rPr>
          <w:rFonts w:ascii="宋体" w:hAnsi="宋体"/>
          <w:szCs w:val="21"/>
        </w:rPr>
        <w:t xml:space="preserve">提供技术人员的培训</w:t>
      </w:r>
      <w:r>
        <w:rPr>
          <w:rFonts w:hint="eastAsia" w:ascii="宋体" w:hAnsi="宋体"/>
          <w:szCs w:val="21"/>
        </w:rPr>
        <w:t xml:space="preserve">，</w:t>
      </w:r>
      <w:r>
        <w:rPr>
          <w:rFonts w:ascii="宋体" w:hAnsi="宋体"/>
          <w:szCs w:val="21"/>
        </w:rPr>
        <w:t xml:space="preserve">售后响应时间为路程正常时间加 3小时。</w:t>
      </w:r>
      <w:r/>
    </w:p>
    <w:p>
      <w:pPr>
        <w:ind w:firstLine="422"/>
        <w:spacing w:line="360" w:lineRule="auto"/>
        <w:rPr>
          <w:rFonts w:ascii="宋体" w:hAnsi="宋体"/>
          <w:b/>
          <w:bCs/>
          <w:szCs w:val="21"/>
        </w:rPr>
      </w:pPr>
      <w:r>
        <w:rPr>
          <w:rFonts w:hint="eastAsia" w:ascii="宋体" w:hAnsi="宋体"/>
          <w:b/>
          <w:bCs/>
          <w:szCs w:val="21"/>
        </w:rPr>
        <w:t xml:space="preserve">第十条 违约责任</w:t>
      </w:r>
      <w:r/>
    </w:p>
    <w:p>
      <w:pPr>
        <w:ind w:firstLine="420"/>
        <w:spacing w:line="360" w:lineRule="auto"/>
        <w:rPr>
          <w:rFonts w:ascii="宋体" w:hAnsi="宋体"/>
          <w:szCs w:val="21"/>
        </w:rPr>
      </w:pPr>
      <w:r>
        <w:rPr>
          <w:rFonts w:hint="eastAsia" w:ascii="宋体" w:hAnsi="宋体"/>
          <w:szCs w:val="21"/>
        </w:rPr>
        <w:t xml:space="preserve">（一）如甲方未按本合同约定的期限向乙方支付修复费用，每延迟一日，乙方有权向甲方收取合同金额的3‰的延迟违约金，直至甲方支付为止；</w:t>
      </w:r>
      <w:r/>
    </w:p>
    <w:p>
      <w:pPr>
        <w:ind w:firstLine="420"/>
        <w:spacing w:line="360" w:lineRule="auto"/>
        <w:rPr>
          <w:rFonts w:ascii="宋体" w:hAnsi="宋体"/>
          <w:szCs w:val="21"/>
        </w:rPr>
      </w:pPr>
      <w:r>
        <w:rPr>
          <w:rFonts w:hint="eastAsia" w:ascii="宋体" w:hAnsi="宋体"/>
          <w:szCs w:val="21"/>
        </w:rPr>
        <w:t xml:space="preserve">（二）如乙方未按本合同约定的期限完成修复，则视为乙方违约，甲方除有权责令乙方履约以外，每延迟一日，甲方还有权向乙方收取合同金额的3‰的延迟违约金，直至乙方完成工作为止；</w:t>
      </w:r>
      <w:r/>
    </w:p>
    <w:p>
      <w:pPr>
        <w:ind w:firstLine="420"/>
        <w:spacing w:line="360" w:lineRule="auto"/>
        <w:rPr>
          <w:rFonts w:ascii="宋体" w:hAnsi="宋体"/>
          <w:szCs w:val="21"/>
        </w:rPr>
      </w:pPr>
      <w:r>
        <w:rPr>
          <w:rFonts w:hint="eastAsia" w:ascii="宋体" w:hAnsi="宋体"/>
          <w:szCs w:val="21"/>
        </w:rPr>
        <w:t xml:space="preserve">（三）如乙方交付的已修复文物藏品因修复质量存在问题，未通过甲方组织的专家验收，经重新修复仍不能通过验收的，甲方有权单方面解除本合同，不用向乙方支付修复费用，并可另要求乙方向甲方支付合同金额10%的违约金;</w:t>
      </w:r>
      <w:r/>
    </w:p>
    <w:p>
      <w:pPr>
        <w:ind w:firstLine="420"/>
        <w:spacing w:line="360" w:lineRule="auto"/>
        <w:rPr>
          <w:rFonts w:ascii="宋体" w:hAnsi="宋体"/>
          <w:szCs w:val="21"/>
        </w:rPr>
      </w:pPr>
      <w:r>
        <w:rPr>
          <w:rFonts w:hint="eastAsia" w:ascii="宋体" w:hAnsi="宋体"/>
          <w:szCs w:val="21"/>
        </w:rPr>
        <w:t xml:space="preserve">（四）双方均应忠实履行合同约定的各项内容，任何一方违反本合同，均应承担违约责任。双方约定如一方违反合同约定，则违约方应向守约方支付违约金，违约金的金额为合同总价款的10％，因一方违约给另一方或第三方造成经济损失的，违约方应在支付违约金以外，另行根据守约方遭受损失的实际情况向另一方或第三方进行赔偿。</w:t>
      </w:r>
      <w:r/>
    </w:p>
    <w:p>
      <w:pPr>
        <w:ind w:firstLine="422"/>
        <w:spacing w:line="360" w:lineRule="auto"/>
        <w:rPr>
          <w:rFonts w:ascii="宋体" w:hAnsi="宋体"/>
          <w:b/>
          <w:bCs/>
          <w:szCs w:val="21"/>
        </w:rPr>
      </w:pPr>
      <w:r>
        <w:rPr>
          <w:rFonts w:hint="eastAsia" w:ascii="宋体" w:hAnsi="宋体"/>
          <w:b/>
          <w:bCs/>
          <w:szCs w:val="21"/>
        </w:rPr>
        <w:t xml:space="preserve">第十一条 文物安全责任</w:t>
      </w:r>
      <w:r/>
    </w:p>
    <w:p>
      <w:pPr>
        <w:ind w:firstLine="420"/>
        <w:spacing w:line="360" w:lineRule="auto"/>
        <w:rPr>
          <w:rFonts w:ascii="宋体" w:hAnsi="宋体"/>
          <w:szCs w:val="21"/>
        </w:rPr>
      </w:pPr>
      <w:r>
        <w:rPr>
          <w:rFonts w:hint="eastAsia" w:ascii="宋体" w:hAnsi="宋体"/>
          <w:szCs w:val="21"/>
        </w:rPr>
        <w:t xml:space="preserve">如乙方保管不善导致文物灭失或因修复不当给文物造成新的、更大的损坏，乙方应承担相应的赔偿和违约责任。甲方将组织专家根据损失的具体情况向乙方提出合理的索赔金，乙方应依此予以赔偿，同时乙方还应向甲方支付合同金额30%的违约金。乙方在接到正式索赔文件和损伤证明材料后一个月内交付赔偿金和违约金。</w:t>
      </w:r>
      <w:r/>
    </w:p>
    <w:p>
      <w:pPr>
        <w:ind w:firstLine="422"/>
        <w:spacing w:line="360" w:lineRule="auto"/>
        <w:rPr>
          <w:rFonts w:ascii="宋体" w:hAnsi="宋体"/>
          <w:b/>
          <w:bCs/>
          <w:szCs w:val="21"/>
        </w:rPr>
      </w:pPr>
      <w:r>
        <w:rPr>
          <w:rFonts w:hint="eastAsia" w:ascii="宋体" w:hAnsi="宋体"/>
          <w:b/>
          <w:bCs/>
          <w:szCs w:val="21"/>
        </w:rPr>
        <w:t xml:space="preserve">第十二条 留置权</w:t>
      </w:r>
      <w:r/>
    </w:p>
    <w:p>
      <w:pPr>
        <w:ind w:firstLine="420"/>
        <w:spacing w:line="360" w:lineRule="auto"/>
        <w:rPr>
          <w:rFonts w:ascii="宋体" w:hAnsi="宋体"/>
          <w:szCs w:val="21"/>
        </w:rPr>
      </w:pPr>
      <w:r>
        <w:rPr>
          <w:rFonts w:hint="eastAsia" w:ascii="宋体" w:hAnsi="宋体"/>
          <w:szCs w:val="21"/>
        </w:rPr>
        <w:t xml:space="preserve">鉴于文物藏品的特殊属性和特有价值，甲、乙双方约定，在任何情况下</w:t>
      </w:r>
      <w:r>
        <w:rPr>
          <w:rFonts w:hint="eastAsia" w:ascii="宋体" w:hAnsi="宋体"/>
          <w:szCs w:val="21"/>
        </w:rPr>
        <w:t xml:space="preserve">乙方均</w:t>
      </w:r>
      <w:r>
        <w:rPr>
          <w:rFonts w:hint="eastAsia" w:ascii="宋体" w:hAnsi="宋体"/>
          <w:szCs w:val="21"/>
        </w:rPr>
        <w:t xml:space="preserve">不得依据《民法典》、《担保法》的规定以任何形式对甲方被修复文物实行留置。</w:t>
      </w:r>
      <w:r/>
    </w:p>
    <w:p>
      <w:pPr>
        <w:ind w:firstLine="422"/>
        <w:spacing w:line="360" w:lineRule="auto"/>
        <w:rPr>
          <w:rFonts w:ascii="宋体" w:hAnsi="宋体"/>
          <w:b/>
          <w:bCs/>
          <w:szCs w:val="21"/>
        </w:rPr>
      </w:pPr>
      <w:r>
        <w:rPr>
          <w:rFonts w:hint="eastAsia" w:ascii="宋体" w:hAnsi="宋体"/>
          <w:b/>
          <w:bCs/>
          <w:szCs w:val="21"/>
        </w:rPr>
        <w:t xml:space="preserve">第十三条 合同未尽事宜</w:t>
      </w:r>
      <w:r/>
    </w:p>
    <w:p>
      <w:pPr>
        <w:ind w:firstLine="420"/>
        <w:spacing w:line="360" w:lineRule="auto"/>
        <w:rPr>
          <w:rFonts w:ascii="宋体" w:hAnsi="宋体"/>
          <w:szCs w:val="21"/>
        </w:rPr>
      </w:pPr>
      <w:r>
        <w:rPr>
          <w:rFonts w:hint="eastAsia" w:ascii="宋体" w:hAnsi="宋体"/>
          <w:szCs w:val="21"/>
        </w:rPr>
        <w:t xml:space="preserve">甲、乙双方在履行本合同的过程中应通力协作，本合同的未尽事宜由双方在友好协商的基础上妥善解决。</w:t>
      </w:r>
      <w:r/>
    </w:p>
    <w:p>
      <w:pPr>
        <w:ind w:firstLine="422"/>
        <w:spacing w:line="360" w:lineRule="auto"/>
        <w:rPr>
          <w:rFonts w:ascii="宋体" w:hAnsi="宋体"/>
          <w:b/>
          <w:bCs/>
          <w:szCs w:val="21"/>
        </w:rPr>
      </w:pPr>
      <w:r>
        <w:rPr>
          <w:rFonts w:hint="eastAsia" w:ascii="宋体" w:hAnsi="宋体"/>
          <w:b/>
          <w:bCs/>
          <w:szCs w:val="21"/>
        </w:rPr>
        <w:t xml:space="preserve">第十四条 合同续延、变更与解除</w:t>
      </w:r>
      <w:r/>
    </w:p>
    <w:p>
      <w:pPr>
        <w:ind w:firstLine="420"/>
        <w:spacing w:line="360" w:lineRule="auto"/>
        <w:rPr>
          <w:rFonts w:ascii="宋体" w:hAnsi="宋体"/>
          <w:szCs w:val="21"/>
        </w:rPr>
      </w:pPr>
      <w:r>
        <w:rPr>
          <w:rFonts w:hint="eastAsia" w:ascii="宋体" w:hAnsi="宋体"/>
          <w:szCs w:val="21"/>
        </w:rPr>
        <w:t xml:space="preserve">如在修复期间发生不可预见的意外情况，经双方协商修复周期可以延长，修复周期延长时双方应订立书面确认文件，修复周期延长后本合同有效期随修复周期自动续延，双方无需另行签订合同。</w:t>
      </w:r>
      <w:r/>
    </w:p>
    <w:p>
      <w:pPr>
        <w:ind w:firstLine="420"/>
        <w:spacing w:line="360" w:lineRule="auto"/>
        <w:rPr>
          <w:rFonts w:ascii="宋体" w:hAnsi="宋体"/>
          <w:szCs w:val="21"/>
        </w:rPr>
      </w:pPr>
      <w:r>
        <w:rPr>
          <w:rFonts w:hint="eastAsia" w:ascii="宋体" w:hAnsi="宋体"/>
          <w:szCs w:val="21"/>
        </w:rPr>
        <w:t xml:space="preserve">本合同经双方当事人协商一致可以变更或解除，变更或解除合同均需由合同当事双方</w:t>
      </w:r>
      <w:r>
        <w:rPr>
          <w:rFonts w:hint="eastAsia" w:ascii="宋体" w:hAnsi="宋体"/>
          <w:szCs w:val="21"/>
        </w:rPr>
        <w:t xml:space="preserve">订立书面协议。</w:t>
      </w:r>
      <w:r/>
    </w:p>
    <w:p>
      <w:pPr>
        <w:ind w:firstLine="422"/>
        <w:spacing w:line="360" w:lineRule="auto"/>
        <w:rPr>
          <w:rFonts w:ascii="宋体" w:hAnsi="宋体"/>
          <w:b/>
          <w:bCs/>
          <w:szCs w:val="21"/>
        </w:rPr>
      </w:pPr>
      <w:r>
        <w:rPr>
          <w:rFonts w:hint="eastAsia" w:ascii="宋体" w:hAnsi="宋体"/>
          <w:b/>
          <w:bCs/>
          <w:szCs w:val="21"/>
        </w:rPr>
        <w:t xml:space="preserve">第十五条 不可抗力</w:t>
      </w:r>
      <w:r/>
    </w:p>
    <w:p>
      <w:pPr>
        <w:ind w:firstLine="420"/>
        <w:spacing w:line="360" w:lineRule="auto"/>
        <w:rPr>
          <w:rFonts w:ascii="宋体" w:hAnsi="宋体"/>
          <w:szCs w:val="21"/>
        </w:rPr>
      </w:pPr>
      <w:r>
        <w:rPr>
          <w:rFonts w:hint="eastAsia" w:ascii="宋体" w:hAnsi="宋体"/>
          <w:szCs w:val="21"/>
        </w:rPr>
        <w:t xml:space="preserve">如在本合同执行过程中发生战争、重大疫情、自然灾害等不可预见、不可避免、不可克服的不可抗力事件，双方应当首先采取一切有效措施保证藏品安全，在保证藏品安全的前提下协商补救措施；因不可抗力导致本合同全部无法正常履行时，本合同自动中止，待该不可抗力结束后，本合同是否恢复履行，如何恢复履行，由合同当事双方协商确定。</w:t>
      </w:r>
      <w:r/>
    </w:p>
    <w:p>
      <w:pPr>
        <w:ind w:firstLine="420"/>
        <w:spacing w:line="360" w:lineRule="auto"/>
        <w:rPr>
          <w:rFonts w:ascii="宋体" w:hAnsi="宋体"/>
          <w:szCs w:val="21"/>
        </w:rPr>
      </w:pPr>
      <w:r>
        <w:rPr>
          <w:rFonts w:hint="eastAsia" w:ascii="宋体" w:hAnsi="宋体"/>
          <w:szCs w:val="21"/>
        </w:rPr>
        <w:t xml:space="preserve">如因在不可抗力事件发生时，乙方保护藏品不力造成藏品丢失或损坏的，乙方仍应按本合同第十一条约定承担相应责任。</w:t>
      </w:r>
      <w:r/>
    </w:p>
    <w:p>
      <w:pPr>
        <w:ind w:firstLine="420"/>
        <w:spacing w:line="360" w:lineRule="auto"/>
        <w:rPr>
          <w:rFonts w:ascii="宋体" w:hAnsi="宋体"/>
          <w:szCs w:val="21"/>
        </w:rPr>
      </w:pPr>
      <w:r>
        <w:rPr>
          <w:rFonts w:hint="eastAsia" w:ascii="宋体" w:hAnsi="宋体"/>
          <w:szCs w:val="21"/>
        </w:rPr>
        <w:t xml:space="preserve">除前款约定的情形外，因不可抗力给合同当事方造成其他损失的，双方互不负有赔偿责任。</w:t>
      </w:r>
      <w:r/>
    </w:p>
    <w:p>
      <w:pPr>
        <w:ind w:firstLine="422"/>
        <w:spacing w:line="360" w:lineRule="auto"/>
        <w:rPr>
          <w:rFonts w:ascii="宋体" w:hAnsi="宋体"/>
          <w:b/>
          <w:bCs/>
          <w:szCs w:val="21"/>
        </w:rPr>
      </w:pPr>
      <w:r>
        <w:rPr>
          <w:rFonts w:hint="eastAsia" w:ascii="宋体" w:hAnsi="宋体"/>
          <w:b/>
          <w:bCs/>
          <w:szCs w:val="21"/>
        </w:rPr>
        <w:t xml:space="preserve">第十六条 合同争议解决</w:t>
      </w:r>
      <w:r/>
    </w:p>
    <w:p>
      <w:pPr>
        <w:ind w:firstLine="420"/>
        <w:spacing w:line="360" w:lineRule="auto"/>
        <w:rPr>
          <w:rFonts w:ascii="宋体" w:hAnsi="宋体"/>
          <w:szCs w:val="21"/>
        </w:rPr>
      </w:pPr>
      <w:r>
        <w:rPr>
          <w:rFonts w:hint="eastAsia" w:ascii="宋体" w:hAnsi="宋体"/>
          <w:szCs w:val="21"/>
        </w:rPr>
        <w:t xml:space="preserve">合同当事双方如发生争议应当协商解决，协商不成的可向甲方所在地人民法院提起诉讼。</w:t>
      </w:r>
      <w:r/>
    </w:p>
    <w:p>
      <w:pPr>
        <w:ind w:firstLine="422"/>
        <w:spacing w:line="360" w:lineRule="auto"/>
        <w:rPr>
          <w:rFonts w:ascii="宋体" w:hAnsi="宋体"/>
          <w:b/>
          <w:bCs/>
          <w:szCs w:val="21"/>
        </w:rPr>
      </w:pPr>
      <w:r>
        <w:rPr>
          <w:rFonts w:hint="eastAsia" w:ascii="宋体" w:hAnsi="宋体"/>
          <w:b/>
          <w:bCs/>
          <w:szCs w:val="21"/>
        </w:rPr>
        <w:t xml:space="preserve">第十七条 合同的主文、附件</w:t>
      </w:r>
      <w:r/>
    </w:p>
    <w:p>
      <w:pPr>
        <w:ind w:firstLine="420"/>
        <w:spacing w:line="360" w:lineRule="auto"/>
        <w:rPr>
          <w:rFonts w:ascii="宋体" w:hAnsi="宋体"/>
          <w:szCs w:val="21"/>
        </w:rPr>
      </w:pPr>
      <w:r>
        <w:rPr>
          <w:rFonts w:hint="eastAsia" w:ascii="宋体" w:hAnsi="宋体"/>
          <w:szCs w:val="21"/>
        </w:rPr>
        <w:t xml:space="preserve">本合同由主文和合同当事双方代表按本合同规定的各项原则订立的附属文件（包括但不限于《修复藏品名录》、《修复方案》等）共同构成，合同主文与各项附件具有同等法律效力且不可分割。</w:t>
      </w:r>
      <w:r/>
    </w:p>
    <w:p>
      <w:pPr>
        <w:ind w:firstLine="420"/>
        <w:spacing w:line="360" w:lineRule="auto"/>
        <w:rPr>
          <w:rFonts w:ascii="宋体" w:hAnsi="宋体"/>
          <w:szCs w:val="21"/>
        </w:rPr>
      </w:pPr>
      <w:r>
        <w:rPr>
          <w:rFonts w:hint="eastAsia" w:ascii="宋体" w:hAnsi="宋体"/>
          <w:szCs w:val="21"/>
        </w:rPr>
        <w:t xml:space="preserve">本合同一式四份，双方各持两份，具有同等法律效力。</w:t>
      </w:r>
      <w:r/>
    </w:p>
    <w:p>
      <w:pPr>
        <w:ind w:firstLine="422"/>
        <w:spacing w:line="360" w:lineRule="auto"/>
        <w:rPr>
          <w:rFonts w:ascii="宋体" w:hAnsi="宋体"/>
          <w:b/>
          <w:bCs/>
          <w:szCs w:val="21"/>
        </w:rPr>
      </w:pPr>
      <w:r>
        <w:rPr>
          <w:rFonts w:hint="eastAsia" w:ascii="宋体" w:hAnsi="宋体"/>
          <w:b/>
          <w:bCs/>
          <w:szCs w:val="21"/>
        </w:rPr>
        <w:t xml:space="preserve">第十八条 合同生效与失效</w:t>
      </w:r>
      <w:r/>
    </w:p>
    <w:p>
      <w:pPr>
        <w:ind w:firstLine="420"/>
        <w:spacing w:line="360" w:lineRule="auto"/>
        <w:rPr>
          <w:rFonts w:ascii="宋体" w:hAnsi="宋体"/>
          <w:szCs w:val="21"/>
        </w:rPr>
      </w:pPr>
      <w:r>
        <w:rPr>
          <w:rFonts w:hint="eastAsia" w:ascii="宋体" w:hAnsi="宋体"/>
          <w:szCs w:val="21"/>
        </w:rPr>
        <w:t xml:space="preserve">本合同自双方签字盖章之日起生效，至双方各自履行权利义务后或双方协议终止时失效。</w:t>
      </w:r>
      <w:r/>
    </w:p>
    <w:p>
      <w:pPr>
        <w:ind w:firstLine="420"/>
        <w:spacing w:line="360" w:lineRule="auto"/>
        <w:rPr>
          <w:rFonts w:ascii="宋体" w:hAnsi="宋体"/>
          <w:szCs w:val="21"/>
        </w:rPr>
      </w:pPr>
      <w:r>
        <w:rPr>
          <w:rFonts w:ascii="宋体" w:hAnsi="宋体"/>
          <w:szCs w:val="21"/>
        </w:rPr>
      </w:r>
      <w:r/>
    </w:p>
    <w:tbl>
      <w:tblPr>
        <w:tblStyle w:val="1012"/>
        <w:tblW w:w="9660" w:type="dxa"/>
        <w:tblInd w:w="-5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785"/>
        <w:gridCol w:w="4875"/>
      </w:tblGrid>
      <w:tr>
        <w:trPr/>
        <w:tc>
          <w:tcPr>
            <w:tcW w:w="4785" w:type="dxa"/>
            <w:textDirection w:val="lrTb"/>
            <w:noWrap w:val="false"/>
          </w:tcPr>
          <w:p>
            <w:pPr>
              <w:rPr>
                <w:rFonts w:ascii="宋体" w:hAnsi="宋体" w:eastAsia="宋体"/>
                <w:szCs w:val="21"/>
              </w:rPr>
            </w:pPr>
            <w:r>
              <w:rPr>
                <w:rFonts w:hint="eastAsia" w:ascii="宋体" w:hAnsi="宋体" w:eastAsia="宋体"/>
                <w:szCs w:val="21"/>
              </w:rPr>
              <w:t xml:space="preserve">甲方：</w:t>
            </w:r>
            <w:r/>
          </w:p>
          <w:p>
            <w:pPr>
              <w:rPr>
                <w:rFonts w:ascii="宋体" w:hAnsi="宋体" w:eastAsia="宋体"/>
                <w:szCs w:val="21"/>
              </w:rPr>
            </w:pPr>
            <w:r>
              <w:rPr>
                <w:rFonts w:hint="eastAsia" w:ascii="宋体" w:hAnsi="宋体" w:eastAsia="宋体"/>
                <w:szCs w:val="21"/>
              </w:rPr>
              <w:t xml:space="preserve">法定代表人或</w:t>
            </w:r>
            <w:r/>
          </w:p>
          <w:p>
            <w:pPr>
              <w:rPr>
                <w:rFonts w:ascii="宋体" w:hAnsi="宋体" w:eastAsia="宋体"/>
                <w:szCs w:val="21"/>
              </w:rPr>
            </w:pPr>
            <w:r>
              <w:rPr>
                <w:rFonts w:hint="eastAsia" w:ascii="宋体" w:hAnsi="宋体" w:eastAsia="宋体"/>
                <w:szCs w:val="21"/>
              </w:rPr>
              <w:t xml:space="preserve">委托代理人：___________（签字）</w:t>
            </w:r>
            <w:r/>
          </w:p>
          <w:p>
            <w:pPr>
              <w:jc w:val="right"/>
              <w:rPr>
                <w:rFonts w:ascii="宋体" w:hAnsi="宋体" w:eastAsia="宋体"/>
                <w:szCs w:val="21"/>
              </w:rPr>
            </w:pPr>
            <w:r>
              <w:rPr>
                <w:rFonts w:ascii="宋体" w:hAnsi="宋体" w:eastAsia="宋体"/>
                <w:szCs w:val="21"/>
              </w:rPr>
            </w:r>
            <w:r/>
          </w:p>
          <w:p>
            <w:pPr>
              <w:jc w:val="right"/>
              <w:rPr>
                <w:rFonts w:ascii="宋体" w:hAnsi="宋体" w:eastAsia="宋体"/>
                <w:szCs w:val="21"/>
              </w:rPr>
            </w:pPr>
            <w:r>
              <w:rPr>
                <w:rFonts w:hint="eastAsia" w:ascii="宋体" w:hAnsi="宋体" w:eastAsia="宋体"/>
                <w:szCs w:val="21"/>
              </w:rPr>
              <w:t xml:space="preserve">年     月     日</w:t>
            </w:r>
            <w:r/>
          </w:p>
        </w:tc>
        <w:tc>
          <w:tcPr>
            <w:tcW w:w="4875" w:type="dxa"/>
            <w:textDirection w:val="lrTb"/>
            <w:noWrap w:val="false"/>
          </w:tcPr>
          <w:p>
            <w:pPr>
              <w:pStyle w:val="989"/>
              <w:rPr>
                <w:sz w:val="21"/>
                <w:szCs w:val="21"/>
              </w:rPr>
            </w:pPr>
            <w:r>
              <w:rPr>
                <w:rFonts w:hint="eastAsia"/>
                <w:sz w:val="21"/>
                <w:szCs w:val="21"/>
              </w:rPr>
              <w:t xml:space="preserve">乙方：</w:t>
            </w:r>
            <w:r/>
          </w:p>
          <w:p>
            <w:pPr>
              <w:rPr>
                <w:rFonts w:ascii="宋体" w:hAnsi="宋体" w:eastAsia="宋体"/>
                <w:szCs w:val="21"/>
              </w:rPr>
            </w:pPr>
            <w:r>
              <w:rPr>
                <w:rFonts w:hint="eastAsia" w:ascii="宋体" w:hAnsi="宋体" w:eastAsia="宋体"/>
                <w:szCs w:val="21"/>
              </w:rPr>
              <w:t xml:space="preserve">法定代表人或</w:t>
            </w:r>
            <w:r/>
          </w:p>
          <w:p>
            <w:pPr>
              <w:rPr>
                <w:rFonts w:ascii="宋体" w:hAnsi="宋体" w:eastAsia="宋体"/>
                <w:szCs w:val="21"/>
              </w:rPr>
            </w:pPr>
            <w:r>
              <w:rPr>
                <w:rFonts w:hint="eastAsia" w:ascii="宋体" w:hAnsi="宋体" w:eastAsia="宋体"/>
                <w:szCs w:val="21"/>
              </w:rPr>
              <w:t xml:space="preserve">委托代理人：_________（签字）</w:t>
            </w:r>
            <w:r/>
          </w:p>
          <w:p>
            <w:pPr>
              <w:pStyle w:val="989"/>
              <w:jc w:val="right"/>
              <w:rPr>
                <w:sz w:val="21"/>
                <w:szCs w:val="21"/>
              </w:rPr>
            </w:pPr>
            <w:r>
              <w:rPr>
                <w:rFonts w:hint="eastAsia"/>
                <w:sz w:val="21"/>
                <w:szCs w:val="21"/>
              </w:rPr>
              <w:t xml:space="preserve">年     月     日</w:t>
            </w:r>
            <w:r/>
          </w:p>
        </w:tc>
      </w:tr>
    </w:tbl>
    <w:p>
      <w:pPr>
        <w:rPr>
          <w:szCs w:val="21"/>
        </w:rPr>
      </w:pPr>
      <w:r>
        <w:rPr>
          <w:szCs w:val="21"/>
        </w:rPr>
      </w:r>
      <w:r/>
    </w:p>
    <w:p>
      <w:pPr>
        <w:pStyle w:val="972"/>
        <w:ind w:hanging="343"/>
        <w:rPr>
          <w:rFonts w:ascii="宋体" w:hAnsi="宋体" w:eastAsia="宋体" w:cs="宋体"/>
          <w:color w:val="000000" w:themeColor="text1"/>
          <w:sz w:val="21"/>
          <w:szCs w:val="21"/>
        </w:rPr>
      </w:pPr>
      <w:r>
        <w:rPr>
          <w:rFonts w:ascii="宋体" w:hAnsi="宋体" w:eastAsia="宋体" w:cs="宋体"/>
          <w:color w:val="000000" w:themeColor="text1"/>
          <w:sz w:val="21"/>
          <w:szCs w:val="21"/>
        </w:rPr>
      </w:r>
      <w:r/>
    </w:p>
    <w:p>
      <w:pPr>
        <w:pStyle w:val="972"/>
        <w:ind w:hanging="343"/>
        <w:rPr>
          <w:rFonts w:ascii="宋体" w:hAnsi="宋体" w:eastAsia="宋体" w:cs="宋体"/>
          <w:color w:val="000000" w:themeColor="text1"/>
          <w:sz w:val="21"/>
          <w:szCs w:val="21"/>
        </w:rPr>
      </w:pPr>
      <w:r>
        <w:rPr>
          <w:rFonts w:ascii="宋体" w:hAnsi="宋体" w:eastAsia="宋体" w:cs="宋体"/>
          <w:color w:val="000000" w:themeColor="text1"/>
          <w:sz w:val="21"/>
          <w:szCs w:val="21"/>
        </w:rPr>
      </w:r>
      <w:r/>
    </w:p>
    <w:p>
      <w:pPr>
        <w:pStyle w:val="972"/>
        <w:jc w:val="both"/>
        <w:rPr>
          <w:rFonts w:ascii="宋体" w:hAnsi="宋体" w:eastAsia="宋体" w:cs="宋体"/>
          <w:color w:val="000000" w:themeColor="text1"/>
        </w:rPr>
      </w:pPr>
      <w:r>
        <w:rPr>
          <w:rFonts w:ascii="宋体" w:hAnsi="宋体" w:eastAsia="宋体" w:cs="宋体"/>
          <w:color w:val="000000" w:themeColor="text1"/>
        </w:rPr>
      </w:r>
      <w:r/>
    </w:p>
    <w:p>
      <w:pPr>
        <w:pStyle w:val="972"/>
        <w:ind w:hanging="343"/>
        <w:rPr>
          <w:rFonts w:ascii="宋体" w:hAnsi="宋体" w:eastAsia="宋体" w:cs="宋体"/>
          <w:color w:val="000000" w:themeColor="text1"/>
        </w:rPr>
      </w:pPr>
      <w:r>
        <w:rPr>
          <w:rFonts w:ascii="宋体" w:hAnsi="宋体" w:eastAsia="宋体" w:cs="宋体"/>
          <w:color w:val="000000" w:themeColor="text1"/>
        </w:rPr>
      </w:r>
      <w:r/>
    </w:p>
    <w:p>
      <w:pPr>
        <w:jc w:val="left"/>
        <w:widowControl/>
        <w:rPr>
          <w:rFonts w:ascii="宋体" w:hAnsi="宋体" w:eastAsia="宋体" w:cs="宋体"/>
          <w:b/>
          <w:color w:val="000000" w:themeColor="text1"/>
          <w:sz w:val="36"/>
          <w:szCs w:val="36"/>
        </w:rPr>
      </w:pPr>
      <w:r>
        <w:rPr>
          <w:rFonts w:ascii="宋体" w:hAnsi="宋体" w:eastAsia="宋体" w:cs="宋体"/>
          <w:b/>
          <w:color w:val="000000" w:themeColor="text1"/>
          <w:sz w:val="36"/>
          <w:szCs w:val="36"/>
        </w:rPr>
      </w:r>
      <w:r/>
    </w:p>
    <w:p>
      <w:pPr>
        <w:pStyle w:val="972"/>
        <w:ind w:hanging="343"/>
        <w:rPr>
          <w:rFonts w:ascii="宋体" w:hAnsi="宋体" w:eastAsia="宋体" w:cs="宋体"/>
          <w:color w:val="000000" w:themeColor="text1"/>
        </w:rPr>
      </w:pPr>
      <w:r>
        <w:rPr>
          <w:rFonts w:ascii="宋体" w:hAnsi="宋体" w:eastAsia="宋体" w:cs="宋体"/>
          <w:color w:val="000000" w:themeColor="text1"/>
        </w:rPr>
      </w:r>
      <w:r/>
    </w:p>
    <w:p>
      <w:pPr>
        <w:pStyle w:val="972"/>
        <w:ind w:hanging="343"/>
        <w:rPr>
          <w:rFonts w:ascii="宋体" w:hAnsi="宋体" w:eastAsia="宋体" w:cs="宋体"/>
          <w:color w:val="000000" w:themeColor="text1"/>
        </w:rPr>
      </w:pPr>
      <w:r>
        <w:rPr>
          <w:rFonts w:hint="eastAsia" w:ascii="宋体" w:hAnsi="宋体" w:eastAsia="宋体" w:cs="宋体"/>
          <w:color w:val="000000" w:themeColor="text1"/>
        </w:rPr>
        <w:t xml:space="preserve">第七章 投标文件格式</w:t>
      </w:r>
      <w:bookmarkEnd w:id="575"/>
      <w:r/>
      <w:bookmarkEnd w:id="576"/>
      <w:r/>
      <w:r/>
    </w:p>
    <w:p>
      <w:pPr>
        <w:pStyle w:val="1184"/>
        <w:ind w:firstLine="482"/>
        <w:spacing w:line="360" w:lineRule="auto"/>
        <w:rPr>
          <w:rFonts w:eastAsia="宋体" w:cs="宋体"/>
          <w:b/>
          <w:color w:val="000000" w:themeColor="text1"/>
          <w:sz w:val="21"/>
          <w:szCs w:val="21"/>
        </w:rPr>
      </w:pPr>
      <w:r>
        <w:rPr>
          <w:rFonts w:eastAsia="宋体" w:cs="宋体"/>
          <w:b/>
          <w:color w:val="000000" w:themeColor="text1"/>
          <w:sz w:val="21"/>
          <w:szCs w:val="21"/>
        </w:rPr>
      </w:r>
      <w:r/>
    </w:p>
    <w:p>
      <w:pPr>
        <w:pStyle w:val="1184"/>
        <w:ind w:firstLine="482"/>
        <w:spacing w:line="360" w:lineRule="auto"/>
        <w:rPr>
          <w:rFonts w:eastAsia="宋体" w:cs="宋体"/>
          <w:b/>
          <w:color w:val="000000" w:themeColor="text1"/>
          <w:sz w:val="21"/>
          <w:szCs w:val="21"/>
        </w:rPr>
      </w:pPr>
      <w:r>
        <w:rPr>
          <w:rFonts w:hint="eastAsia" w:eastAsia="宋体" w:cs="宋体"/>
          <w:b/>
          <w:color w:val="000000" w:themeColor="text1"/>
          <w:sz w:val="21"/>
          <w:szCs w:val="21"/>
        </w:rPr>
        <w:t xml:space="preserve">投标人编制文件须知</w:t>
      </w:r>
      <w:r/>
    </w:p>
    <w:p>
      <w:pPr>
        <w:pStyle w:val="1184"/>
        <w:ind w:firstLine="480"/>
        <w:spacing w:line="360" w:lineRule="auto"/>
        <w:rPr>
          <w:rFonts w:eastAsia="宋体" w:cs="宋体"/>
          <w:color w:val="000000" w:themeColor="text1"/>
          <w:sz w:val="21"/>
          <w:szCs w:val="21"/>
        </w:rPr>
      </w:pPr>
      <w:r>
        <w:rPr>
          <w:rFonts w:hint="eastAsia" w:eastAsia="宋体" w:cs="宋体"/>
          <w:color w:val="000000" w:themeColor="text1"/>
          <w:sz w:val="21"/>
          <w:szCs w:val="21"/>
        </w:rPr>
        <w:t xml:space="preserve">1、投标人按照本部分的顺序编制投标文件（资格证明文件）、投标文件（商务技术文件），编制中涉及格式资料的，应按照本部</w:t>
      </w:r>
      <w:r>
        <w:rPr>
          <w:rFonts w:hint="eastAsia" w:eastAsia="宋体" w:cs="宋体"/>
          <w:color w:val="000000" w:themeColor="text1"/>
          <w:sz w:val="21"/>
          <w:szCs w:val="21"/>
        </w:rPr>
        <w:t xml:space="preserve">分提供</w:t>
      </w:r>
      <w:r>
        <w:rPr>
          <w:rFonts w:hint="eastAsia" w:eastAsia="宋体" w:cs="宋体"/>
          <w:color w:val="000000" w:themeColor="text1"/>
          <w:sz w:val="21"/>
          <w:szCs w:val="21"/>
        </w:rPr>
        <w:t xml:space="preserve">的内容和格式（所有表格的格式可扩展）填写提交。</w:t>
      </w:r>
      <w:r/>
    </w:p>
    <w:p>
      <w:pPr>
        <w:pStyle w:val="1184"/>
        <w:ind w:firstLine="480"/>
        <w:spacing w:line="360" w:lineRule="auto"/>
        <w:rPr>
          <w:rFonts w:eastAsia="宋体" w:cs="宋体"/>
          <w:color w:val="000000" w:themeColor="text1"/>
          <w:sz w:val="21"/>
          <w:szCs w:val="21"/>
        </w:rPr>
      </w:pPr>
      <w:r>
        <w:rPr>
          <w:rFonts w:hint="eastAsia" w:eastAsia="宋体" w:cs="宋体"/>
          <w:color w:val="000000" w:themeColor="text1"/>
          <w:sz w:val="21"/>
          <w:szCs w:val="21"/>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w:t>
      </w:r>
      <w:r>
        <w:rPr>
          <w:rFonts w:hint="eastAsia" w:eastAsia="宋体" w:cs="宋体"/>
          <w:color w:val="000000" w:themeColor="text1"/>
          <w:sz w:val="21"/>
          <w:szCs w:val="21"/>
        </w:rPr>
        <w:t xml:space="preserve">不</w:t>
      </w:r>
      <w:r>
        <w:rPr>
          <w:rFonts w:hint="eastAsia" w:eastAsia="宋体" w:cs="宋体"/>
          <w:color w:val="000000" w:themeColor="text1"/>
          <w:sz w:val="21"/>
          <w:szCs w:val="21"/>
        </w:rPr>
        <w:t xml:space="preserve">实质性响应，否则投标无效。未标记“实质性格式”的文件和招标文件未提供格式的内容，可由投标人自行编写。</w:t>
      </w:r>
      <w:r/>
    </w:p>
    <w:p>
      <w:pPr>
        <w:pStyle w:val="1184"/>
        <w:ind w:firstLine="480"/>
        <w:spacing w:line="360" w:lineRule="auto"/>
        <w:rPr>
          <w:rFonts w:eastAsia="宋体" w:cs="宋体"/>
          <w:color w:val="000000" w:themeColor="text1"/>
          <w:sz w:val="21"/>
          <w:szCs w:val="21"/>
        </w:rPr>
      </w:pPr>
      <w:r>
        <w:rPr>
          <w:rFonts w:hint="eastAsia" w:eastAsia="宋体" w:cs="宋体"/>
          <w:color w:val="000000" w:themeColor="text1"/>
          <w:sz w:val="21"/>
          <w:szCs w:val="21"/>
        </w:rPr>
        <w:t xml:space="preserve">3、全部声明和问题的回答及所附材料必须是真实的、准确的和完整的。</w:t>
      </w:r>
      <w:r/>
    </w:p>
    <w:p>
      <w:pPr>
        <w:pStyle w:val="1184"/>
        <w:ind w:firstLine="480"/>
        <w:spacing w:line="360" w:lineRule="auto"/>
        <w:rPr>
          <w:rFonts w:eastAsia="宋体" w:cs="宋体"/>
          <w:color w:val="000000" w:themeColor="text1"/>
          <w:sz w:val="21"/>
          <w:szCs w:val="21"/>
        </w:rPr>
        <w:sectPr>
          <w:headerReference w:type="default" r:id="rId9"/>
          <w:footerReference w:type="default" r:id="rId16"/>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s="宋体"/>
          <w:color w:val="000000" w:themeColor="text1"/>
          <w:sz w:val="21"/>
          <w:szCs w:val="21"/>
        </w:rPr>
        <w:t xml:space="preserve">4、实行电子化不见面交易方式的，加盖公章、签名等均通过投标文件编制工具加盖电子公章、签字、签章或印鉴。</w:t>
      </w:r>
      <w:r/>
    </w:p>
    <w:p>
      <w:pPr>
        <w:spacing w:line="360" w:lineRule="auto"/>
        <w:rPr>
          <w:rFonts w:ascii="宋体" w:hAnsi="宋体" w:eastAsia="宋体" w:cs="宋体"/>
          <w:b/>
          <w:color w:val="000000" w:themeColor="text1"/>
          <w:sz w:val="24"/>
        </w:rPr>
      </w:pPr>
      <w:r>
        <w:rPr>
          <w:rFonts w:hint="eastAsia" w:ascii="宋体" w:hAnsi="宋体" w:eastAsia="宋体" w:cs="宋体"/>
          <w:b/>
          <w:color w:val="000000" w:themeColor="text1"/>
          <w:sz w:val="24"/>
        </w:rPr>
        <w:t xml:space="preserve">投标文件封面（非实质性格式）</w:t>
      </w:r>
      <w:r/>
    </w:p>
    <w:p>
      <w:pPr>
        <w:ind w:hanging="915"/>
        <w:jc w:val="center"/>
        <w:spacing w:line="360" w:lineRule="auto"/>
        <w:rPr>
          <w:rFonts w:ascii="宋体" w:hAnsi="宋体" w:eastAsia="宋体" w:cs="宋体"/>
          <w:b/>
          <w:color w:val="000000" w:themeColor="text1"/>
          <w:sz w:val="84"/>
          <w:szCs w:val="84"/>
        </w:rPr>
      </w:pPr>
      <w:r>
        <w:rPr>
          <w:rFonts w:ascii="宋体" w:hAnsi="宋体" w:eastAsia="宋体" w:cs="宋体"/>
          <w:b/>
          <w:color w:val="000000" w:themeColor="text1"/>
          <w:sz w:val="84"/>
          <w:szCs w:val="84"/>
        </w:rPr>
      </w:r>
      <w:r/>
    </w:p>
    <w:p>
      <w:pPr>
        <w:ind w:hanging="915"/>
        <w:jc w:val="center"/>
        <w:spacing w:line="360" w:lineRule="auto"/>
        <w:rPr>
          <w:rFonts w:ascii="宋体" w:hAnsi="宋体" w:eastAsia="宋体" w:cs="宋体"/>
          <w:b/>
          <w:color w:val="000000" w:themeColor="text1"/>
          <w:sz w:val="84"/>
          <w:szCs w:val="84"/>
        </w:rPr>
      </w:pPr>
      <w:r>
        <w:rPr>
          <w:rFonts w:ascii="宋体" w:hAnsi="宋体" w:eastAsia="宋体" w:cs="宋体"/>
          <w:b/>
          <w:color w:val="000000" w:themeColor="text1"/>
          <w:sz w:val="84"/>
          <w:szCs w:val="84"/>
        </w:rPr>
      </w:r>
      <w:r/>
    </w:p>
    <w:p>
      <w:pPr>
        <w:jc w:val="center"/>
        <w:spacing w:line="360" w:lineRule="auto"/>
        <w:rPr>
          <w:rFonts w:ascii="宋体" w:hAnsi="宋体" w:eastAsia="宋体" w:cs="宋体"/>
          <w:b/>
          <w:sz w:val="84"/>
          <w:szCs w:val="84"/>
        </w:rPr>
      </w:pPr>
      <w:r/>
      <w:bookmarkStart w:id="578" w:name="OLE_LINK66"/>
      <w:r>
        <w:rPr>
          <w:rFonts w:hint="eastAsia" w:ascii="宋体" w:hAnsi="宋体" w:eastAsia="宋体" w:cs="宋体"/>
          <w:b/>
          <w:sz w:val="84"/>
          <w:szCs w:val="84"/>
        </w:rPr>
        <w:t xml:space="preserve">投 标 文 件</w:t>
      </w:r>
      <w:r/>
    </w:p>
    <w:p>
      <w:pPr>
        <w:ind w:hanging="915"/>
        <w:jc w:val="center"/>
        <w:spacing w:line="360" w:lineRule="auto"/>
        <w:rPr>
          <w:rFonts w:ascii="宋体" w:hAnsi="宋体" w:eastAsia="宋体" w:cs="宋体"/>
          <w:b/>
          <w:sz w:val="84"/>
          <w:szCs w:val="84"/>
        </w:rPr>
      </w:pPr>
      <w:r>
        <w:rPr>
          <w:rFonts w:ascii="宋体" w:hAnsi="宋体" w:eastAsia="宋体" w:cs="宋体"/>
          <w:b/>
          <w:sz w:val="84"/>
          <w:szCs w:val="84"/>
        </w:rPr>
      </w:r>
      <w:r/>
    </w:p>
    <w:p>
      <w:pPr>
        <w:ind w:hanging="915"/>
        <w:jc w:val="center"/>
        <w:spacing w:line="360" w:lineRule="auto"/>
        <w:rPr>
          <w:rFonts w:ascii="宋体" w:hAnsi="宋体" w:eastAsia="宋体" w:cs="宋体"/>
          <w:b/>
          <w:sz w:val="84"/>
          <w:szCs w:val="84"/>
        </w:rPr>
      </w:pPr>
      <w:r>
        <w:rPr>
          <w:rFonts w:ascii="宋体" w:hAnsi="宋体" w:eastAsia="宋体" w:cs="宋体"/>
          <w:b/>
          <w:sz w:val="84"/>
          <w:szCs w:val="84"/>
        </w:rPr>
      </w:r>
      <w:r/>
    </w:p>
    <w:p>
      <w:pPr>
        <w:pStyle w:val="989"/>
        <w:rPr>
          <w:rFonts w:cs="宋体"/>
        </w:rPr>
      </w:pPr>
      <w:r>
        <w:rPr>
          <w:rFonts w:cs="宋体"/>
        </w:rPr>
      </w:r>
      <w:r/>
    </w:p>
    <w:p>
      <w:pPr>
        <w:ind w:firstLine="1084"/>
        <w:rPr>
          <w:rFonts w:ascii="宋体" w:hAnsi="宋体" w:eastAsia="宋体" w:cs="Times New Roman"/>
          <w:b/>
          <w:sz w:val="36"/>
          <w:szCs w:val="24"/>
        </w:rPr>
      </w:pPr>
      <w:r>
        <w:rPr>
          <w:rFonts w:hint="eastAsia" w:ascii="宋体" w:hAnsi="宋体" w:eastAsia="宋体" w:cs="Times New Roman"/>
          <w:b/>
          <w:sz w:val="36"/>
          <w:szCs w:val="24"/>
        </w:rPr>
        <w:t xml:space="preserve">项 目 名 称：</w:t>
      </w:r>
      <w:r>
        <w:rPr>
          <w:rFonts w:hint="eastAsia" w:ascii="宋体" w:hAnsi="宋体" w:eastAsia="宋体" w:cs="Times New Roman"/>
          <w:b/>
          <w:sz w:val="36"/>
          <w:szCs w:val="24"/>
          <w:u w:val="single"/>
        </w:rPr>
        <w:t xml:space="preserve">               </w:t>
      </w:r>
      <w:r/>
    </w:p>
    <w:p>
      <w:pPr>
        <w:ind w:firstLine="1084"/>
        <w:rPr>
          <w:rFonts w:ascii="宋体" w:hAnsi="宋体" w:eastAsia="宋体" w:cs="Times New Roman"/>
          <w:b/>
          <w:sz w:val="36"/>
          <w:szCs w:val="24"/>
          <w:u w:val="single"/>
        </w:rPr>
      </w:pPr>
      <w:r>
        <w:rPr>
          <w:rFonts w:hint="eastAsia" w:ascii="宋体" w:hAnsi="宋体" w:eastAsia="宋体" w:cs="Times New Roman"/>
          <w:b/>
          <w:sz w:val="36"/>
          <w:szCs w:val="24"/>
        </w:rPr>
        <w:t xml:space="preserve">项 目 编 号：</w:t>
      </w:r>
      <w:r>
        <w:rPr>
          <w:rFonts w:hint="eastAsia" w:ascii="宋体" w:hAnsi="宋体" w:eastAsia="宋体" w:cs="Times New Roman"/>
          <w:b/>
          <w:sz w:val="36"/>
          <w:szCs w:val="24"/>
          <w:u w:val="single"/>
        </w:rPr>
        <w:t xml:space="preserve">               </w:t>
      </w:r>
      <w:r/>
    </w:p>
    <w:p>
      <w:pPr>
        <w:rPr>
          <w:rFonts w:ascii="宋体" w:hAnsi="宋体" w:eastAsia="宋体" w:cs="Times New Roman"/>
          <w:b/>
          <w:sz w:val="36"/>
          <w:szCs w:val="24"/>
          <w:u w:val="single"/>
        </w:rPr>
      </w:pPr>
      <w:r>
        <w:rPr>
          <w:rFonts w:hint="eastAsia" w:ascii="宋体" w:hAnsi="宋体" w:eastAsia="宋体" w:cs="Times New Roman"/>
          <w:b/>
          <w:sz w:val="36"/>
          <w:szCs w:val="24"/>
        </w:rPr>
        <w:t xml:space="preserve">      投标人名称 ：</w:t>
      </w:r>
      <w:r>
        <w:rPr>
          <w:rFonts w:hint="eastAsia" w:ascii="宋体" w:hAnsi="宋体" w:eastAsia="宋体" w:cs="Times New Roman"/>
          <w:b/>
          <w:sz w:val="36"/>
          <w:szCs w:val="24"/>
          <w:u w:val="single"/>
        </w:rPr>
        <w:t xml:space="preserve">               </w:t>
      </w:r>
      <w:r/>
    </w:p>
    <w:p>
      <w:pPr>
        <w:rPr>
          <w:rFonts w:ascii="宋体" w:hAnsi="宋体" w:eastAsia="宋体" w:cs="Times New Roman"/>
          <w:b/>
          <w:sz w:val="36"/>
          <w:szCs w:val="24"/>
        </w:rPr>
      </w:pPr>
      <w:r>
        <w:rPr>
          <w:rFonts w:hint="eastAsia" w:ascii="宋体" w:hAnsi="宋体" w:eastAsia="宋体" w:cs="Times New Roman"/>
          <w:b/>
          <w:sz w:val="36"/>
          <w:szCs w:val="24"/>
        </w:rPr>
        <w:t xml:space="preserve">      日      期 ：</w:t>
      </w:r>
      <w:r>
        <w:rPr>
          <w:rFonts w:hint="eastAsia" w:ascii="宋体" w:hAnsi="宋体" w:eastAsia="宋体" w:cs="Times New Roman"/>
          <w:b/>
          <w:sz w:val="36"/>
          <w:szCs w:val="24"/>
          <w:u w:val="single"/>
        </w:rPr>
        <w:t xml:space="preserve">               </w:t>
      </w:r>
      <w:bookmarkEnd w:id="578"/>
      <w:r/>
    </w:p>
    <w:p>
      <w:pPr>
        <w:ind w:hanging="343"/>
        <w:spacing w:line="360" w:lineRule="auto"/>
        <w:rPr>
          <w:rFonts w:ascii="宋体" w:hAnsi="宋体" w:eastAsia="宋体" w:cs="宋体"/>
          <w:b/>
          <w:sz w:val="36"/>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
          <w:sz w:val="36"/>
        </w:rPr>
      </w:r>
      <w:r/>
    </w:p>
    <w:p>
      <w:pPr>
        <w:ind w:hanging="267"/>
        <w:jc w:val="center"/>
        <w:spacing w:line="360" w:lineRule="auto"/>
        <w:rPr>
          <w:rFonts w:ascii="宋体" w:hAnsi="宋体" w:eastAsia="宋体" w:cs="宋体"/>
          <w:sz w:val="28"/>
          <w:szCs w:val="28"/>
        </w:rPr>
        <w:outlineLvl w:val="2"/>
      </w:pPr>
      <w:r>
        <w:rPr>
          <w:rFonts w:hint="eastAsia" w:ascii="宋体" w:hAnsi="宋体" w:eastAsia="宋体" w:cs="宋体"/>
          <w:b/>
          <w:sz w:val="28"/>
          <w:szCs w:val="28"/>
        </w:rPr>
        <w:t xml:space="preserve">一、资格证明文件</w:t>
      </w:r>
      <w:r/>
    </w:p>
    <w:p>
      <w:pPr>
        <w:ind w:hanging="228"/>
        <w:spacing w:line="360" w:lineRule="auto"/>
        <w:rPr>
          <w:rFonts w:ascii="宋体" w:hAnsi="宋体" w:eastAsia="宋体" w:cs="宋体"/>
          <w:szCs w:val="21"/>
        </w:rPr>
        <w:outlineLvl w:val="2"/>
      </w:pPr>
      <w:r>
        <w:rPr>
          <w:rFonts w:hint="eastAsia" w:ascii="宋体" w:hAnsi="宋体" w:eastAsia="宋体" w:cs="宋体"/>
          <w:szCs w:val="21"/>
        </w:rPr>
        <w:t xml:space="preserve">1 满足《中华人民共和国政府采购法》第二十二条规定及法律法规的其他规定</w:t>
      </w:r>
      <w:r/>
    </w:p>
    <w:p>
      <w:pPr>
        <w:ind w:hanging="228"/>
        <w:spacing w:line="360" w:lineRule="auto"/>
        <w:rPr>
          <w:rFonts w:ascii="宋体" w:hAnsi="宋体" w:eastAsia="宋体" w:cs="宋体"/>
          <w:bCs/>
          <w:szCs w:val="21"/>
        </w:rPr>
        <w:outlineLvl w:val="2"/>
      </w:pPr>
      <w:r>
        <w:rPr>
          <w:rFonts w:ascii="宋体" w:hAnsi="宋体" w:eastAsia="宋体" w:cs="宋体"/>
          <w:bCs/>
          <w:szCs w:val="21"/>
        </w:rPr>
      </w:r>
      <w:r/>
    </w:p>
    <w:p>
      <w:pPr>
        <w:ind w:hanging="228"/>
        <w:spacing w:line="360" w:lineRule="auto"/>
        <w:rPr>
          <w:rFonts w:ascii="宋体" w:hAnsi="宋体" w:eastAsia="宋体" w:cs="宋体"/>
          <w:bCs/>
          <w:szCs w:val="21"/>
        </w:rPr>
        <w:outlineLvl w:val="2"/>
      </w:pPr>
      <w:r/>
      <w:bookmarkStart w:id="579" w:name="OLE_LINK72"/>
      <w:r/>
      <w:bookmarkStart w:id="580" w:name="OLE_LINK73"/>
      <w:r>
        <w:rPr>
          <w:rFonts w:hint="eastAsia" w:ascii="宋体" w:hAnsi="宋体" w:eastAsia="宋体" w:cs="宋体"/>
          <w:bCs/>
          <w:szCs w:val="21"/>
        </w:rPr>
        <w:t xml:space="preserve">1-1投标人</w:t>
      </w:r>
      <w:r>
        <w:rPr>
          <w:rFonts w:hint="eastAsia" w:ascii="宋体" w:hAnsi="宋体" w:eastAsia="宋体" w:cs="宋体"/>
          <w:szCs w:val="21"/>
        </w:rPr>
        <w:t xml:space="preserve">资格</w:t>
      </w:r>
      <w:r>
        <w:rPr>
          <w:rFonts w:hint="eastAsia" w:ascii="宋体" w:hAnsi="宋体" w:eastAsia="宋体" w:cs="宋体"/>
          <w:bCs/>
          <w:szCs w:val="21"/>
        </w:rPr>
        <w:t xml:space="preserve">声明函（实质性格式）</w:t>
      </w:r>
      <w:r/>
    </w:p>
    <w:p>
      <w:pPr>
        <w:ind w:hanging="267"/>
        <w:jc w:val="center"/>
        <w:spacing w:line="360" w:lineRule="auto"/>
        <w:rPr>
          <w:rFonts w:ascii="宋体" w:hAnsi="宋体" w:eastAsia="宋体" w:cs="宋体"/>
          <w:b/>
          <w:sz w:val="28"/>
          <w:szCs w:val="28"/>
        </w:rPr>
      </w:pPr>
      <w:r/>
      <w:bookmarkStart w:id="581" w:name="OLE_LINK42"/>
      <w:r>
        <w:rPr>
          <w:rFonts w:hint="eastAsia" w:ascii="宋体" w:hAnsi="宋体" w:eastAsia="宋体" w:cs="宋体"/>
          <w:b/>
          <w:sz w:val="28"/>
          <w:szCs w:val="28"/>
        </w:rPr>
        <w:t xml:space="preserve">投标人资格声明函</w:t>
      </w:r>
      <w:r/>
    </w:p>
    <w:p>
      <w:pPr>
        <w:pStyle w:val="985"/>
        <w:ind w:firstLine="480"/>
        <w:spacing w:line="460" w:lineRule="exact"/>
        <w:rPr>
          <w:sz w:val="21"/>
          <w:szCs w:val="21"/>
          <w:u w:val="single"/>
        </w:rPr>
      </w:pPr>
      <w:r>
        <w:rPr>
          <w:rFonts w:hint="eastAsia" w:hAnsi="宋体" w:cs="宋体"/>
          <w:bCs/>
          <w:sz w:val="21"/>
          <w:szCs w:val="21"/>
        </w:rPr>
        <w:t xml:space="preserve">致：</w:t>
      </w:r>
      <w:r>
        <w:rPr>
          <w:rFonts w:hint="eastAsia"/>
          <w:sz w:val="21"/>
          <w:szCs w:val="21"/>
          <w:u w:val="single"/>
        </w:rPr>
        <w:t xml:space="preserve">（采购人名称）</w:t>
      </w:r>
      <w:r/>
    </w:p>
    <w:p>
      <w:pPr>
        <w:contextualSpacing/>
        <w:spacing w:line="360" w:lineRule="auto"/>
        <w:rPr>
          <w:rFonts w:ascii="宋体" w:hAnsi="宋体" w:eastAsia="宋体" w:cs="宋体"/>
          <w:bCs/>
          <w:szCs w:val="21"/>
        </w:rPr>
      </w:pPr>
      <w:r>
        <w:rPr>
          <w:rFonts w:ascii="宋体" w:hAnsi="宋体" w:eastAsia="宋体" w:cs="宋体"/>
          <w:bCs/>
          <w:szCs w:val="21"/>
        </w:rPr>
      </w:r>
      <w:r/>
    </w:p>
    <w:p>
      <w:pPr>
        <w:contextualSpacing/>
        <w:ind w:firstLine="480"/>
        <w:spacing w:line="360" w:lineRule="auto"/>
        <w:rPr>
          <w:rFonts w:ascii="宋体" w:hAnsi="宋体" w:eastAsia="宋体" w:cs="宋体"/>
          <w:bCs/>
          <w:szCs w:val="21"/>
        </w:rPr>
      </w:pPr>
      <w:r>
        <w:rPr>
          <w:rFonts w:hint="eastAsia" w:ascii="宋体" w:hAnsi="宋体" w:eastAsia="宋体" w:cs="宋体"/>
          <w:bCs/>
          <w:szCs w:val="21"/>
        </w:rPr>
        <w:t xml:space="preserve">按照《中华人民共和国政府采购法》第二十二条和招标文件的规定，我单位郑重声明如下：</w:t>
      </w:r>
      <w:r/>
    </w:p>
    <w:p>
      <w:pPr>
        <w:contextualSpacing/>
        <w:ind w:firstLine="480"/>
        <w:spacing w:line="360" w:lineRule="auto"/>
        <w:rPr>
          <w:rFonts w:ascii="宋体" w:hAnsi="宋体" w:eastAsia="宋体" w:cs="宋体"/>
          <w:bCs/>
          <w:szCs w:val="21"/>
        </w:rPr>
      </w:pPr>
      <w:r>
        <w:rPr>
          <w:rFonts w:hint="eastAsia" w:ascii="宋体" w:hAnsi="宋体" w:eastAsia="宋体" w:cs="宋体"/>
          <w:bCs/>
          <w:szCs w:val="21"/>
        </w:rPr>
        <w:t xml:space="preserve">一、我单位是按照中华人民共和国法律规定登记注册的，注册地点为</w:t>
      </w:r>
      <w:r>
        <w:rPr>
          <w:rFonts w:hint="eastAsia" w:ascii="宋体" w:hAnsi="宋体" w:eastAsia="宋体" w:cs="宋体"/>
          <w:bCs/>
          <w:szCs w:val="21"/>
          <w:u w:val="single"/>
        </w:rPr>
        <w:t xml:space="preserve">     </w:t>
      </w:r>
      <w:r>
        <w:rPr>
          <w:rFonts w:hint="eastAsia" w:ascii="宋体" w:hAnsi="宋体" w:eastAsia="宋体" w:cs="宋体"/>
          <w:bCs/>
          <w:szCs w:val="21"/>
        </w:rPr>
        <w:t xml:space="preserve">，全称为</w:t>
      </w:r>
      <w:r>
        <w:rPr>
          <w:rFonts w:hint="eastAsia" w:ascii="宋体" w:hAnsi="宋体" w:eastAsia="宋体" w:cs="宋体"/>
          <w:bCs/>
          <w:szCs w:val="21"/>
          <w:u w:val="single"/>
        </w:rPr>
        <w:t xml:space="preserve">       </w:t>
      </w:r>
      <w:r>
        <w:rPr>
          <w:rFonts w:hint="eastAsia" w:ascii="宋体" w:hAnsi="宋体" w:eastAsia="宋体" w:cs="宋体"/>
          <w:bCs/>
          <w:szCs w:val="21"/>
        </w:rPr>
        <w:t xml:space="preserve">，统一社会信用代码为</w:t>
      </w:r>
      <w:r>
        <w:rPr>
          <w:rFonts w:hint="eastAsia" w:ascii="宋体" w:hAnsi="宋体" w:eastAsia="宋体" w:cs="宋体"/>
          <w:bCs/>
          <w:szCs w:val="21"/>
          <w:u w:val="single"/>
        </w:rPr>
        <w:t xml:space="preserve">     </w:t>
      </w:r>
      <w:r>
        <w:rPr>
          <w:rFonts w:hint="eastAsia" w:ascii="宋体" w:hAnsi="宋体" w:eastAsia="宋体" w:cs="宋体"/>
          <w:bCs/>
          <w:szCs w:val="21"/>
        </w:rPr>
        <w:t xml:space="preserve">，法定代表人（单位负责人）为</w:t>
      </w:r>
      <w:r>
        <w:rPr>
          <w:rFonts w:hint="eastAsia" w:ascii="宋体" w:hAnsi="宋体" w:eastAsia="宋体" w:cs="宋体"/>
          <w:bCs/>
          <w:szCs w:val="21"/>
          <w:u w:val="single"/>
        </w:rPr>
        <w:t xml:space="preserve">      </w:t>
      </w:r>
      <w:r>
        <w:rPr>
          <w:rFonts w:hint="eastAsia" w:ascii="宋体" w:hAnsi="宋体" w:eastAsia="宋体" w:cs="宋体"/>
          <w:bCs/>
          <w:szCs w:val="21"/>
        </w:rPr>
        <w:t xml:space="preserve">，具有独立承担民事责任的能力</w:t>
      </w:r>
      <w:r>
        <w:rPr>
          <w:rFonts w:hint="eastAsia" w:ascii="宋体" w:hAnsi="宋体" w:eastAsia="宋体" w:cs="宋体"/>
          <w:b/>
          <w:szCs w:val="21"/>
        </w:rPr>
        <w:t xml:space="preserve">（如属于分公司经总公司授权参与项目，由总公司承担民事责任的，需提供总公司项目授权书）</w:t>
      </w:r>
      <w:r>
        <w:rPr>
          <w:rFonts w:hint="eastAsia" w:ascii="宋体" w:hAnsi="宋体" w:eastAsia="宋体" w:cs="宋体"/>
          <w:bCs/>
          <w:szCs w:val="21"/>
        </w:rPr>
        <w:t xml:space="preserve">。</w:t>
      </w:r>
      <w:r/>
    </w:p>
    <w:p>
      <w:pPr>
        <w:contextualSpacing/>
        <w:ind w:firstLine="480"/>
        <w:spacing w:line="360" w:lineRule="auto"/>
        <w:rPr>
          <w:rFonts w:ascii="宋体" w:hAnsi="宋体" w:eastAsia="宋体" w:cs="宋体"/>
          <w:bCs/>
          <w:szCs w:val="21"/>
        </w:rPr>
      </w:pPr>
      <w:r>
        <w:rPr>
          <w:rFonts w:hint="eastAsia" w:ascii="宋体" w:hAnsi="宋体" w:eastAsia="宋体" w:cs="宋体"/>
          <w:bCs/>
          <w:szCs w:val="21"/>
        </w:rPr>
        <w:t xml:space="preserve">二、我单位具有良好的商业信誉（指投标人经营状况良好，无本资格声明第十条情形）和健全的财务会计制度。</w:t>
      </w:r>
      <w:r/>
    </w:p>
    <w:p>
      <w:pPr>
        <w:contextualSpacing/>
        <w:ind w:firstLine="480"/>
        <w:spacing w:line="360" w:lineRule="auto"/>
        <w:rPr>
          <w:rFonts w:ascii="宋体" w:hAnsi="宋体" w:eastAsia="宋体" w:cs="宋体"/>
          <w:bCs/>
          <w:szCs w:val="21"/>
        </w:rPr>
      </w:pPr>
      <w:r>
        <w:rPr>
          <w:rFonts w:hint="eastAsia" w:ascii="宋体" w:hAnsi="宋体" w:eastAsia="宋体" w:cs="宋体"/>
          <w:bCs/>
          <w:szCs w:val="21"/>
        </w:rPr>
        <w:t xml:space="preserve">三、我单位依法进行纳税和社会保险申报并实际履行了义务。</w:t>
      </w:r>
      <w:r/>
    </w:p>
    <w:p>
      <w:pPr>
        <w:contextualSpacing/>
        <w:ind w:firstLine="480"/>
        <w:spacing w:line="360" w:lineRule="auto"/>
        <w:rPr>
          <w:rFonts w:ascii="宋体" w:hAnsi="宋体" w:eastAsia="宋体" w:cs="宋体"/>
          <w:bCs/>
          <w:szCs w:val="21"/>
        </w:rPr>
      </w:pPr>
      <w:r>
        <w:rPr>
          <w:rFonts w:hint="eastAsia" w:ascii="宋体" w:hAnsi="宋体" w:eastAsia="宋体" w:cs="宋体"/>
          <w:bCs/>
          <w:szCs w:val="21"/>
        </w:rPr>
        <w:t xml:space="preserve">四、我单位具有履行本项目采购合同所必需的设备和专业技术能力，并具有履行合同的良好记录。为履行本项采购合同我单位具备如下主要设备和主要专业技术能力:</w:t>
      </w:r>
      <w:r/>
    </w:p>
    <w:p>
      <w:pPr>
        <w:contextualSpacing/>
        <w:ind w:firstLine="480"/>
        <w:spacing w:line="360" w:lineRule="auto"/>
        <w:rPr>
          <w:rFonts w:ascii="宋体" w:hAnsi="宋体" w:eastAsia="宋体" w:cs="宋体"/>
          <w:bCs/>
          <w:szCs w:val="21"/>
        </w:rPr>
      </w:pPr>
      <w:r>
        <w:rPr>
          <w:rFonts w:hint="eastAsia" w:ascii="宋体" w:hAnsi="宋体" w:eastAsia="宋体" w:cs="宋体"/>
          <w:bCs/>
          <w:szCs w:val="21"/>
        </w:rPr>
        <w:t xml:space="preserve">主要设备有：</w:t>
      </w:r>
      <w:r>
        <w:rPr>
          <w:rFonts w:hint="eastAsia" w:ascii="宋体" w:hAnsi="宋体" w:eastAsia="宋体" w:cs="宋体"/>
          <w:bCs/>
          <w:szCs w:val="21"/>
          <w:u w:val="single"/>
        </w:rPr>
        <w:t xml:space="preserve">  </w:t>
      </w:r>
      <w:r>
        <w:rPr>
          <w:rFonts w:ascii="宋体" w:hAnsi="宋体" w:eastAsia="宋体" w:cs="宋体"/>
          <w:bCs/>
          <w:szCs w:val="21"/>
          <w:u w:val="single"/>
        </w:rPr>
        <w:t xml:space="preserve">       </w:t>
      </w:r>
      <w:r>
        <w:rPr>
          <w:rFonts w:hint="eastAsia" w:ascii="宋体" w:hAnsi="宋体" w:eastAsia="宋体" w:cs="宋体"/>
          <w:bCs/>
          <w:szCs w:val="21"/>
          <w:u w:val="single"/>
        </w:rPr>
        <w:t xml:space="preserve">    </w:t>
      </w:r>
      <w:r/>
    </w:p>
    <w:p>
      <w:pPr>
        <w:contextualSpacing/>
        <w:ind w:firstLine="480"/>
        <w:spacing w:line="360" w:lineRule="auto"/>
        <w:rPr>
          <w:rFonts w:ascii="宋体" w:hAnsi="宋体" w:eastAsia="宋体" w:cs="宋体"/>
          <w:bCs/>
          <w:szCs w:val="21"/>
        </w:rPr>
      </w:pPr>
      <w:r>
        <w:rPr>
          <w:rFonts w:hint="eastAsia" w:ascii="宋体" w:hAnsi="宋体" w:eastAsia="宋体" w:cs="宋体"/>
          <w:bCs/>
          <w:szCs w:val="21"/>
        </w:rPr>
        <w:t xml:space="preserve">主要专业技术能力有：</w:t>
      </w:r>
      <w:r>
        <w:rPr>
          <w:rFonts w:hint="eastAsia" w:ascii="宋体" w:hAnsi="宋体" w:eastAsia="宋体" w:cs="宋体"/>
          <w:bCs/>
          <w:szCs w:val="21"/>
          <w:u w:val="single"/>
        </w:rPr>
        <w:t xml:space="preserve">   </w:t>
      </w:r>
      <w:r>
        <w:rPr>
          <w:rFonts w:ascii="宋体" w:hAnsi="宋体" w:eastAsia="宋体" w:cs="宋体"/>
          <w:bCs/>
          <w:szCs w:val="21"/>
          <w:u w:val="single"/>
        </w:rPr>
        <w:t xml:space="preserve">       </w:t>
      </w:r>
      <w:r>
        <w:rPr>
          <w:rFonts w:hint="eastAsia" w:ascii="宋体" w:hAnsi="宋体" w:eastAsia="宋体" w:cs="宋体"/>
          <w:bCs/>
          <w:szCs w:val="21"/>
          <w:u w:val="single"/>
        </w:rPr>
        <w:t xml:space="preserve">   </w:t>
      </w:r>
      <w:r/>
    </w:p>
    <w:p>
      <w:pPr>
        <w:contextualSpacing/>
        <w:ind w:firstLine="480"/>
        <w:spacing w:line="360" w:lineRule="auto"/>
        <w:rPr>
          <w:rFonts w:ascii="宋体" w:hAnsi="宋体" w:eastAsia="宋体" w:cs="宋体"/>
          <w:bCs/>
          <w:szCs w:val="21"/>
        </w:rPr>
      </w:pPr>
      <w:r>
        <w:rPr>
          <w:rFonts w:hint="eastAsia" w:ascii="宋体" w:hAnsi="宋体" w:eastAsia="宋体" w:cs="宋体"/>
          <w:bCs/>
          <w:szCs w:val="21"/>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ascii="宋体" w:hAnsi="宋体" w:eastAsia="宋体" w:cs="宋体"/>
          <w:bCs/>
          <w:szCs w:val="21"/>
        </w:rPr>
      </w:pPr>
      <w:r>
        <w:rPr>
          <w:rFonts w:hint="eastAsia" w:ascii="宋体" w:hAnsi="宋体" w:eastAsia="宋体" w:cs="宋体"/>
          <w:bCs/>
          <w:szCs w:val="21"/>
        </w:rPr>
        <w:t xml:space="preserve">六、我单位具备法律、行政法规规定的其他条件。</w:t>
      </w:r>
      <w:r/>
    </w:p>
    <w:p>
      <w:pPr>
        <w:contextualSpacing/>
        <w:ind w:firstLine="480"/>
        <w:spacing w:line="360" w:lineRule="auto"/>
        <w:rPr>
          <w:rFonts w:ascii="宋体" w:hAnsi="宋体" w:eastAsia="宋体" w:cs="宋体"/>
          <w:bCs/>
          <w:szCs w:val="21"/>
        </w:rPr>
      </w:pPr>
      <w:r>
        <w:rPr>
          <w:rFonts w:hint="eastAsia" w:ascii="宋体" w:hAnsi="宋体" w:eastAsia="宋体" w:cs="宋体"/>
          <w:bCs/>
          <w:szCs w:val="21"/>
        </w:rPr>
        <w:t xml:space="preserve">七、与我单位存在“单位负责人为同一人或者存在直接控股、管理关系”的其他单位信息如下（如无此情形的，填写“无”）：</w:t>
      </w:r>
      <w:r/>
    </w:p>
    <w:p>
      <w:pPr>
        <w:contextualSpacing/>
        <w:ind w:firstLine="480"/>
        <w:spacing w:line="360" w:lineRule="auto"/>
        <w:rPr>
          <w:rFonts w:ascii="宋体" w:hAnsi="宋体" w:eastAsia="宋体" w:cs="宋体"/>
          <w:bCs/>
          <w:szCs w:val="21"/>
          <w:u w:val="single"/>
        </w:rPr>
      </w:pPr>
      <w:r>
        <w:rPr>
          <w:rFonts w:hint="eastAsia" w:ascii="宋体" w:hAnsi="宋体" w:eastAsia="宋体" w:cs="宋体"/>
          <w:bCs/>
          <w:szCs w:val="21"/>
        </w:rPr>
        <w:t xml:space="preserve">1、与我单位的法定代表人（单位负责人）为同一人的其他单位如下：</w:t>
      </w:r>
      <w:r>
        <w:rPr>
          <w:rFonts w:hint="eastAsia" w:ascii="宋体" w:hAnsi="宋体" w:eastAsia="宋体" w:cs="宋体"/>
          <w:bCs/>
          <w:szCs w:val="21"/>
          <w:u w:val="single"/>
        </w:rPr>
        <w:t xml:space="preserve">      </w:t>
      </w:r>
      <w:r/>
    </w:p>
    <w:p>
      <w:pPr>
        <w:contextualSpacing/>
        <w:ind w:firstLine="480"/>
        <w:spacing w:line="360" w:lineRule="auto"/>
        <w:rPr>
          <w:rFonts w:ascii="宋体" w:hAnsi="宋体" w:eastAsia="宋体" w:cs="宋体"/>
          <w:bCs/>
          <w:szCs w:val="21"/>
        </w:rPr>
      </w:pPr>
      <w:r>
        <w:rPr>
          <w:rFonts w:hint="eastAsia" w:ascii="宋体" w:hAnsi="宋体" w:eastAsia="宋体" w:cs="宋体"/>
          <w:bCs/>
          <w:szCs w:val="21"/>
        </w:rPr>
        <w:t xml:space="preserve">2、我单位直接控股的其他单位如下：</w:t>
      </w:r>
      <w:r>
        <w:rPr>
          <w:rFonts w:hint="eastAsia" w:ascii="宋体" w:hAnsi="宋体" w:eastAsia="宋体" w:cs="宋体"/>
          <w:bCs/>
          <w:szCs w:val="21"/>
          <w:u w:val="single"/>
        </w:rPr>
        <w:t xml:space="preserve">      </w:t>
      </w:r>
      <w:r/>
    </w:p>
    <w:p>
      <w:pPr>
        <w:contextualSpacing/>
        <w:ind w:firstLine="480"/>
        <w:spacing w:line="360" w:lineRule="auto"/>
        <w:rPr>
          <w:rFonts w:ascii="宋体" w:hAnsi="宋体" w:eastAsia="宋体" w:cs="宋体"/>
          <w:bCs/>
          <w:szCs w:val="21"/>
        </w:rPr>
      </w:pPr>
      <w:r>
        <w:rPr>
          <w:rFonts w:hint="eastAsia" w:ascii="宋体" w:hAnsi="宋体" w:eastAsia="宋体" w:cs="宋体"/>
          <w:bCs/>
          <w:szCs w:val="21"/>
        </w:rPr>
        <w:t xml:space="preserve">3、与我单位存在管理关系的其他单位如下：</w:t>
      </w:r>
      <w:r>
        <w:rPr>
          <w:rFonts w:hint="eastAsia" w:ascii="宋体" w:hAnsi="宋体" w:eastAsia="宋体" w:cs="宋体"/>
          <w:bCs/>
          <w:szCs w:val="21"/>
          <w:u w:val="single"/>
        </w:rPr>
        <w:t xml:space="preserve">      </w:t>
      </w:r>
      <w:r/>
    </w:p>
    <w:p>
      <w:pPr>
        <w:contextualSpacing/>
        <w:ind w:firstLine="480"/>
        <w:spacing w:line="360" w:lineRule="auto"/>
        <w:rPr>
          <w:rFonts w:ascii="宋体" w:hAnsi="宋体" w:eastAsia="宋体" w:cs="宋体"/>
          <w:bCs/>
          <w:szCs w:val="21"/>
        </w:rPr>
      </w:pPr>
      <w:r>
        <w:rPr>
          <w:rFonts w:hint="eastAsia" w:ascii="宋体" w:hAnsi="宋体" w:eastAsia="宋体" w:cs="宋体"/>
          <w:bCs/>
          <w:szCs w:val="21"/>
        </w:rPr>
        <w:t xml:space="preserve">八、我单位不属于为本项目提供整体设计、规范编制或者项目管理、监理、检测等服</w:t>
      </w:r>
      <w:r>
        <w:rPr>
          <w:rFonts w:hint="eastAsia" w:ascii="宋体" w:hAnsi="宋体" w:eastAsia="宋体" w:cs="宋体"/>
          <w:bCs/>
          <w:szCs w:val="21"/>
        </w:rPr>
        <w:t xml:space="preserve">务的投标人。</w:t>
      </w:r>
      <w:r/>
    </w:p>
    <w:p>
      <w:pPr>
        <w:contextualSpacing/>
        <w:ind w:firstLine="480"/>
        <w:spacing w:line="360" w:lineRule="auto"/>
        <w:rPr>
          <w:rFonts w:ascii="宋体" w:hAnsi="宋体" w:eastAsia="宋体" w:cs="宋体"/>
          <w:bCs/>
          <w:szCs w:val="21"/>
        </w:rPr>
      </w:pPr>
      <w:r>
        <w:rPr>
          <w:rFonts w:hint="eastAsia" w:ascii="宋体" w:hAnsi="宋体" w:eastAsia="宋体" w:cs="宋体"/>
          <w:bCs/>
          <w:szCs w:val="21"/>
        </w:rPr>
        <w:t xml:space="preserve">九、我单位</w:t>
      </w:r>
      <w:r>
        <w:rPr>
          <w:rFonts w:hint="eastAsia" w:ascii="宋体" w:hAnsi="宋体" w:eastAsia="宋体" w:cs="宋体"/>
          <w:bCs/>
          <w:szCs w:val="21"/>
        </w:rPr>
        <w:t xml:space="preserve">无以下</w:t>
      </w:r>
      <w:r>
        <w:rPr>
          <w:rFonts w:hint="eastAsia" w:ascii="宋体" w:hAnsi="宋体" w:eastAsia="宋体" w:cs="宋体"/>
          <w:bCs/>
          <w:szCs w:val="21"/>
        </w:rPr>
        <w:t xml:space="preserve">不良信用记录情形：</w:t>
      </w:r>
      <w:r/>
    </w:p>
    <w:p>
      <w:pPr>
        <w:contextualSpacing/>
        <w:ind w:firstLine="480"/>
        <w:spacing w:line="360" w:lineRule="auto"/>
        <w:rPr>
          <w:rFonts w:ascii="宋体" w:hAnsi="宋体" w:eastAsia="宋体" w:cs="宋体"/>
          <w:bCs/>
          <w:szCs w:val="21"/>
        </w:rPr>
      </w:pPr>
      <w:r>
        <w:rPr>
          <w:rFonts w:hint="eastAsia" w:ascii="宋体" w:hAnsi="宋体" w:eastAsia="宋体" w:cs="宋体"/>
          <w:bCs/>
          <w:szCs w:val="21"/>
        </w:rPr>
        <w:t xml:space="preserve">1、在“信用中国”网站被列入失信被执行人和重大税收违法案件当事人名单；</w:t>
      </w:r>
      <w:r/>
    </w:p>
    <w:p>
      <w:pPr>
        <w:contextualSpacing/>
        <w:ind w:firstLine="480"/>
        <w:spacing w:line="360" w:lineRule="auto"/>
        <w:rPr>
          <w:rFonts w:ascii="宋体" w:hAnsi="宋体" w:eastAsia="宋体" w:cs="宋体"/>
          <w:bCs/>
          <w:szCs w:val="21"/>
        </w:rPr>
      </w:pPr>
      <w:r>
        <w:rPr>
          <w:rFonts w:hint="eastAsia" w:ascii="宋体" w:hAnsi="宋体" w:eastAsia="宋体" w:cs="宋体"/>
          <w:bCs/>
          <w:szCs w:val="21"/>
        </w:rPr>
        <w:t xml:space="preserve">2、在“中国政府采购网”网站被列入政府采购严重违法失信行为记录名单；</w:t>
      </w:r>
      <w:r/>
    </w:p>
    <w:p>
      <w:pPr>
        <w:contextualSpacing/>
        <w:ind w:firstLine="480"/>
        <w:spacing w:line="360" w:lineRule="auto"/>
        <w:rPr>
          <w:rFonts w:ascii="宋体" w:hAnsi="宋体" w:eastAsia="宋体" w:cs="宋体"/>
          <w:bCs/>
          <w:szCs w:val="21"/>
        </w:rPr>
      </w:pPr>
      <w:r>
        <w:rPr>
          <w:rFonts w:hint="eastAsia" w:ascii="宋体" w:hAnsi="宋体" w:eastAsia="宋体" w:cs="宋体"/>
          <w:bCs/>
          <w:szCs w:val="21"/>
        </w:rPr>
        <w:t xml:space="preserve">3、不符合《政府采购法》第二十二条规定的条件。</w:t>
      </w:r>
      <w:r/>
    </w:p>
    <w:p>
      <w:pPr>
        <w:contextualSpacing/>
        <w:ind w:firstLine="480"/>
        <w:spacing w:line="360" w:lineRule="auto"/>
        <w:rPr>
          <w:rFonts w:ascii="宋体" w:hAnsi="宋体" w:eastAsia="宋体" w:cs="宋体"/>
          <w:bCs/>
          <w:szCs w:val="21"/>
        </w:rPr>
      </w:pPr>
      <w:r>
        <w:rPr>
          <w:rFonts w:ascii="宋体" w:hAnsi="宋体" w:eastAsia="宋体" w:cs="宋体"/>
          <w:bCs/>
          <w:szCs w:val="21"/>
        </w:rPr>
      </w:r>
      <w:r/>
    </w:p>
    <w:p>
      <w:pPr>
        <w:contextualSpacing/>
        <w:ind w:firstLine="480"/>
        <w:spacing w:line="360" w:lineRule="auto"/>
        <w:rPr>
          <w:rFonts w:ascii="宋体" w:hAnsi="宋体" w:eastAsia="宋体" w:cs="宋体"/>
          <w:bCs/>
          <w:szCs w:val="21"/>
        </w:rPr>
      </w:pPr>
      <w:r>
        <w:rPr>
          <w:rFonts w:hint="eastAsia" w:ascii="宋体" w:hAnsi="宋体" w:eastAsia="宋体" w:cs="宋体"/>
          <w:bCs/>
          <w:szCs w:val="21"/>
        </w:rPr>
        <w:t xml:space="preserve">我单位保证上述声明的事项都是真实的，如有虚假，我单位愿意承担相应的法律责任，并承担因此所造成的一切损失</w:t>
      </w:r>
      <w:r/>
    </w:p>
    <w:p>
      <w:pPr>
        <w:contextualSpacing/>
        <w:ind w:firstLine="480"/>
        <w:spacing w:line="360" w:lineRule="auto"/>
        <w:rPr>
          <w:rFonts w:ascii="宋体" w:hAnsi="宋体" w:eastAsia="宋体" w:cs="宋体"/>
          <w:bCs/>
          <w:szCs w:val="21"/>
        </w:rPr>
      </w:pPr>
      <w:r>
        <w:rPr>
          <w:rFonts w:ascii="宋体" w:hAnsi="宋体" w:eastAsia="宋体" w:cs="宋体"/>
          <w:bCs/>
          <w:szCs w:val="21"/>
        </w:rPr>
      </w:r>
      <w:r/>
    </w:p>
    <w:p>
      <w:pPr>
        <w:contextualSpacing/>
        <w:ind w:firstLine="480"/>
        <w:spacing w:line="360" w:lineRule="auto"/>
        <w:rPr>
          <w:rFonts w:ascii="宋体" w:hAnsi="宋体" w:eastAsia="宋体" w:cs="宋体"/>
          <w:bCs/>
          <w:szCs w:val="21"/>
        </w:rPr>
      </w:pPr>
      <w:r>
        <w:rPr>
          <w:rFonts w:ascii="宋体" w:hAnsi="宋体" w:eastAsia="宋体" w:cs="宋体"/>
          <w:bCs/>
          <w:szCs w:val="21"/>
        </w:rPr>
      </w:r>
      <w:r/>
    </w:p>
    <w:p>
      <w:pPr>
        <w:contextualSpacing/>
        <w:ind w:firstLine="3990"/>
        <w:jc w:val="left"/>
        <w:spacing w:line="360" w:lineRule="auto"/>
        <w:rPr>
          <w:rFonts w:ascii="宋体" w:hAnsi="宋体" w:eastAsia="宋体" w:cs="宋体"/>
          <w:bCs/>
          <w:szCs w:val="21"/>
        </w:rPr>
      </w:pPr>
      <w:r>
        <w:rPr>
          <w:rFonts w:hint="eastAsia" w:ascii="宋体" w:hAnsi="宋体" w:eastAsia="宋体" w:cs="宋体"/>
          <w:bCs/>
          <w:szCs w:val="21"/>
        </w:rPr>
        <w:t xml:space="preserve">投标人：（加盖公章）</w:t>
      </w:r>
      <w:r/>
    </w:p>
    <w:p>
      <w:pPr>
        <w:contextualSpacing/>
        <w:ind w:firstLine="3990"/>
        <w:jc w:val="left"/>
        <w:spacing w:line="360" w:lineRule="auto"/>
        <w:rPr>
          <w:rFonts w:ascii="宋体" w:hAnsi="宋体" w:eastAsia="宋体" w:cs="宋体"/>
          <w:bCs/>
          <w:szCs w:val="21"/>
        </w:rPr>
      </w:pPr>
      <w:r>
        <w:rPr>
          <w:rFonts w:hint="eastAsia" w:ascii="宋体" w:hAnsi="宋体" w:eastAsia="宋体" w:cs="宋体"/>
          <w:bCs/>
          <w:szCs w:val="21"/>
        </w:rPr>
        <w:t xml:space="preserve">法定代表人（或单位负责人）签字或盖章：</w:t>
      </w:r>
      <w:r/>
    </w:p>
    <w:p>
      <w:pPr>
        <w:contextualSpacing/>
        <w:ind w:firstLine="3990"/>
        <w:jc w:val="left"/>
        <w:spacing w:line="360" w:lineRule="auto"/>
        <w:rPr>
          <w:rFonts w:ascii="宋体" w:hAnsi="宋体" w:eastAsia="宋体" w:cs="宋体"/>
          <w:bCs/>
          <w:szCs w:val="21"/>
        </w:rPr>
      </w:pPr>
      <w:r>
        <w:rPr>
          <w:rFonts w:hint="eastAsia" w:ascii="宋体" w:hAnsi="宋体" w:eastAsia="宋体" w:cs="宋体"/>
          <w:bCs/>
          <w:szCs w:val="21"/>
        </w:rPr>
        <w:t xml:space="preserve">日期：  年  </w:t>
      </w:r>
      <w:r>
        <w:rPr>
          <w:rFonts w:ascii="宋体" w:hAnsi="宋体" w:eastAsia="宋体" w:cs="宋体"/>
          <w:bCs/>
          <w:szCs w:val="21"/>
        </w:rPr>
        <w:t xml:space="preserve"> </w:t>
      </w:r>
      <w:r>
        <w:rPr>
          <w:rFonts w:hint="eastAsia" w:ascii="宋体" w:hAnsi="宋体" w:eastAsia="宋体" w:cs="宋体"/>
          <w:bCs/>
          <w:szCs w:val="21"/>
        </w:rPr>
        <w:t xml:space="preserve">月  日</w:t>
      </w:r>
      <w:r/>
    </w:p>
    <w:p>
      <w:pPr>
        <w:contextualSpacing/>
        <w:ind w:firstLine="480"/>
        <w:spacing w:line="360" w:lineRule="auto"/>
        <w:rPr>
          <w:rFonts w:ascii="宋体" w:hAnsi="宋体" w:eastAsia="宋体" w:cs="宋体"/>
          <w:bCs/>
          <w:szCs w:val="21"/>
        </w:rPr>
      </w:pPr>
      <w:r>
        <w:rPr>
          <w:rFonts w:ascii="宋体" w:hAnsi="宋体" w:eastAsia="宋体" w:cs="宋体"/>
          <w:bCs/>
          <w:szCs w:val="21"/>
        </w:rPr>
      </w:r>
      <w:r/>
    </w:p>
    <w:p>
      <w:pPr>
        <w:contextualSpacing/>
        <w:ind w:firstLine="480"/>
        <w:spacing w:line="360" w:lineRule="auto"/>
        <w:rPr>
          <w:rFonts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Cs w:val="21"/>
        </w:rPr>
        <w:t xml:space="preserve">说明：投标人承诺不实的，依据《政府采购法》第七十七条“提供虚假材料谋取中标、成交的”有关规定予以处理。</w:t>
      </w:r>
      <w:bookmarkEnd w:id="579"/>
      <w:r/>
      <w:bookmarkEnd w:id="580"/>
      <w:r/>
      <w:bookmarkEnd w:id="581"/>
      <w:r/>
      <w:r/>
    </w:p>
    <w:p>
      <w:pPr>
        <w:spacing w:line="360" w:lineRule="auto"/>
        <w:rPr>
          <w:rFonts w:ascii="宋体" w:hAnsi="宋体"/>
          <w:szCs w:val="21"/>
        </w:rPr>
        <w:outlineLvl w:val="2"/>
      </w:pPr>
      <w:r/>
      <w:bookmarkStart w:id="582" w:name="OLE_LINK67"/>
      <w:r/>
      <w:bookmarkStart w:id="583" w:name="OLE_LINK68"/>
      <w:r/>
      <w:bookmarkStart w:id="584" w:name="OLE_LINK26"/>
      <w:r/>
      <w:bookmarkStart w:id="585" w:name="OLE_LINK30"/>
      <w:r>
        <w:rPr>
          <w:rFonts w:hint="eastAsia" w:ascii="宋体" w:hAnsi="宋体"/>
          <w:szCs w:val="21"/>
        </w:rPr>
        <w:t xml:space="preserve">1-2营业执照副本（事业单位法人证书）</w:t>
      </w:r>
      <w:r/>
    </w:p>
    <w:p>
      <w:pPr>
        <w:contextualSpacing/>
        <w:ind w:firstLine="480"/>
        <w:spacing w:line="360" w:lineRule="auto"/>
        <w:rPr>
          <w:rFonts w:ascii="宋体" w:hAnsi="宋体"/>
          <w:bCs/>
          <w:szCs w:val="21"/>
        </w:rPr>
        <w:sectPr>
          <w:footnotePr/>
          <w:endnotePr/>
          <w:type w:val="nextPage"/>
          <w:pgSz w:w="11906" w:h="16838" w:orient="portrait"/>
          <w:pgMar w:top="1440" w:right="1800" w:bottom="1440" w:left="1800" w:header="851" w:footer="992" w:gutter="0"/>
          <w:cols w:num="1" w:sep="0" w:space="1701" w:equalWidth="1"/>
          <w:docGrid w:linePitch="360"/>
        </w:sectPr>
      </w:pPr>
      <w:r/>
      <w:bookmarkStart w:id="586" w:name="OLE_LINK74"/>
      <w:r/>
      <w:bookmarkStart w:id="587" w:name="OLE_LINK75"/>
      <w:r/>
      <w:bookmarkStart w:id="588" w:name="OLE_LINK43"/>
      <w:r>
        <w:rPr>
          <w:rFonts w:hint="eastAsia" w:ascii="宋体" w:hAnsi="宋体"/>
          <w:bCs/>
          <w:szCs w:val="21"/>
        </w:rPr>
        <w:t xml:space="preserve">投标人为法人或者其他组织的提供营业执照等证明文件复印件加盖公章，投标人为自然人的提供营业执照（如有）及身份证明复印件加盖公章（双面）</w:t>
      </w:r>
      <w:bookmarkEnd w:id="582"/>
      <w:bookmarkEnd w:id="583"/>
      <w:bookmarkEnd w:id="584"/>
      <w:bookmarkEnd w:id="585"/>
      <w:bookmarkEnd w:id="586"/>
      <w:bookmarkEnd w:id="587"/>
      <w:bookmarkEnd w:id="588"/>
      <w:r/>
    </w:p>
    <w:p>
      <w:pPr>
        <w:spacing w:line="360" w:lineRule="auto"/>
        <w:rPr>
          <w:rFonts w:ascii="Times New Roman" w:hAnsi="Times New Roman" w:eastAsia="宋体" w:cs="Times New Roman"/>
          <w:szCs w:val="21"/>
        </w:rPr>
        <w:outlineLvl w:val="2"/>
      </w:pPr>
      <w:r>
        <w:rPr>
          <w:rFonts w:ascii="Times New Roman" w:hAnsi="Times New Roman" w:eastAsia="宋体" w:cs="Times New Roman"/>
          <w:szCs w:val="21"/>
        </w:rPr>
        <w:t xml:space="preserve">2 </w:t>
      </w:r>
      <w:r>
        <w:rPr>
          <w:rFonts w:ascii="Times New Roman" w:hAnsi="Times New Roman" w:eastAsia="宋体" w:cs="Times New Roman"/>
          <w:szCs w:val="21"/>
        </w:rPr>
        <w:t xml:space="preserve">落实政府采购政策需满足的资格要求（如有）</w:t>
      </w:r>
      <w:r/>
    </w:p>
    <w:p>
      <w:pPr>
        <w:spacing w:line="360" w:lineRule="auto"/>
        <w:rPr>
          <w:rFonts w:ascii="Times New Roman" w:hAnsi="Times New Roman" w:eastAsia="宋体" w:cs="Times New Roman"/>
          <w:szCs w:val="21"/>
        </w:rPr>
        <w:outlineLvl w:val="2"/>
      </w:pPr>
      <w:r/>
      <w:bookmarkStart w:id="589" w:name="OLE_LINK31"/>
      <w:r/>
      <w:bookmarkStart w:id="590" w:name="OLE_LINK32"/>
      <w:r/>
      <w:bookmarkStart w:id="591" w:name="OLE_LINK44"/>
      <w:r/>
      <w:bookmarkStart w:id="592" w:name="OLE_LINK45"/>
      <w:r>
        <w:rPr>
          <w:rFonts w:ascii="Times New Roman" w:hAnsi="Times New Roman" w:eastAsia="宋体" w:cs="Times New Roman"/>
          <w:szCs w:val="21"/>
        </w:rPr>
        <w:t xml:space="preserve">2-1</w:t>
      </w:r>
      <w:r>
        <w:rPr>
          <w:rFonts w:ascii="Times New Roman" w:hAnsi="Times New Roman" w:eastAsia="宋体" w:cs="Times New Roman"/>
          <w:szCs w:val="21"/>
        </w:rPr>
        <w:t xml:space="preserve">中小企业声明函</w:t>
      </w:r>
      <w:r/>
    </w:p>
    <w:p>
      <w:pPr>
        <w:spacing w:line="360" w:lineRule="auto"/>
        <w:tabs>
          <w:tab w:val="left" w:pos="5580" w:leader="none"/>
        </w:tabs>
        <w:rPr>
          <w:rFonts w:ascii="Times New Roman" w:hAnsi="Times New Roman" w:eastAsia="宋体" w:cs="Times New Roman"/>
          <w:szCs w:val="21"/>
        </w:rPr>
      </w:pPr>
      <w:r>
        <w:rPr>
          <w:rFonts w:ascii="Times New Roman" w:hAnsi="Times New Roman" w:eastAsia="宋体" w:cs="Times New Roman"/>
          <w:szCs w:val="21"/>
        </w:rPr>
      </w:r>
      <w:r/>
    </w:p>
    <w:p>
      <w:pPr>
        <w:spacing w:line="360" w:lineRule="auto"/>
        <w:tabs>
          <w:tab w:val="left" w:pos="5580" w:leader="none"/>
        </w:tabs>
        <w:rPr>
          <w:rFonts w:ascii="Times New Roman" w:hAnsi="Times New Roman" w:eastAsia="宋体" w:cs="Times New Roman"/>
          <w:szCs w:val="21"/>
        </w:rPr>
      </w:pPr>
      <w:r>
        <w:rPr>
          <w:rFonts w:ascii="Times New Roman" w:hAnsi="Times New Roman" w:eastAsia="宋体" w:cs="Times New Roman"/>
          <w:szCs w:val="21"/>
        </w:rPr>
        <w:t xml:space="preserve">说明：</w:t>
      </w:r>
      <w:r/>
    </w:p>
    <w:p>
      <w:pPr>
        <w:spacing w:line="360" w:lineRule="auto"/>
        <w:tabs>
          <w:tab w:val="left" w:pos="5580" w:leader="none"/>
        </w:tabs>
        <w:rPr>
          <w:rFonts w:ascii="Times New Roman" w:hAnsi="Times New Roman" w:eastAsia="宋体" w:cs="Times New Roman"/>
          <w:szCs w:val="21"/>
        </w:rPr>
      </w:pPr>
      <w:r>
        <w:rPr>
          <w:rFonts w:hint="eastAsia" w:ascii="Times New Roman" w:hAnsi="Times New Roman" w:eastAsia="宋体" w:cs="Times New Roman"/>
          <w:szCs w:val="21"/>
        </w:rPr>
        <w:t xml:space="preserve">1</w:t>
      </w:r>
      <w:r>
        <w:rPr>
          <w:rFonts w:hint="eastAsia" w:ascii="Times New Roman" w:hAnsi="Times New Roman" w:eastAsia="宋体" w:cs="Times New Roman"/>
          <w:szCs w:val="21"/>
        </w:rPr>
        <w:t xml:space="preserve">）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spacing w:line="360" w:lineRule="auto"/>
        <w:tabs>
          <w:tab w:val="left" w:pos="5580" w:leader="none"/>
        </w:tabs>
        <w:rPr>
          <w:rFonts w:ascii="Times New Roman" w:hAnsi="Times New Roman" w:eastAsia="宋体" w:cs="Times New Roman"/>
          <w:szCs w:val="21"/>
        </w:rPr>
      </w:pPr>
      <w:r>
        <w:rPr>
          <w:rFonts w:hint="eastAsia" w:ascii="Times New Roman" w:hAnsi="Times New Roman" w:eastAsia="宋体" w:cs="Times New Roman"/>
          <w:szCs w:val="21"/>
        </w:rPr>
        <w:t xml:space="preserve">2</w:t>
      </w:r>
      <w:r>
        <w:rPr>
          <w:rFonts w:hint="eastAsia" w:ascii="Times New Roman" w:hAnsi="Times New Roman" w:eastAsia="宋体" w:cs="Times New Roman"/>
          <w:szCs w:val="21"/>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Times New Roman" w:hAnsi="Times New Roman" w:eastAsia="宋体" w:cs="Times New Roman"/>
          <w:szCs w:val="21"/>
        </w:rPr>
      </w:pPr>
      <w:r>
        <w:rPr>
          <w:rFonts w:hint="eastAsia" w:ascii="Times New Roman" w:hAnsi="Times New Roman" w:eastAsia="宋体" w:cs="Times New Roman"/>
          <w:szCs w:val="21"/>
        </w:rPr>
        <w:t xml:space="preserve">3</w:t>
      </w:r>
      <w:r>
        <w:rPr>
          <w:rFonts w:hint="eastAsia" w:ascii="Times New Roman" w:hAnsi="Times New Roman" w:eastAsia="宋体" w:cs="Times New Roman"/>
          <w:szCs w:val="21"/>
        </w:rPr>
        <w:t xml:space="preserve">）对于多标的</w:t>
      </w:r>
      <w:r>
        <w:rPr>
          <w:rFonts w:hint="eastAsia" w:ascii="Times New Roman" w:hAnsi="Times New Roman" w:eastAsia="宋体" w:cs="Times New Roman"/>
          <w:szCs w:val="21"/>
        </w:rPr>
        <w:t xml:space="preserve">的</w:t>
      </w:r>
      <w:r>
        <w:rPr>
          <w:rFonts w:hint="eastAsia" w:ascii="Times New Roman" w:hAnsi="Times New Roman" w:eastAsia="宋体" w:cs="Times New Roman"/>
          <w:szCs w:val="21"/>
        </w:rPr>
        <w:t xml:space="preserve">采购项目，供应商应充分、准确地了解所投产品制造企业信息。对相关情况了解不清楚的，不建议填报本声明函。</w:t>
      </w:r>
      <w:r/>
    </w:p>
    <w:p>
      <w:pPr>
        <w:spacing w:line="360" w:lineRule="auto"/>
        <w:tabs>
          <w:tab w:val="left" w:pos="5580" w:leader="none"/>
        </w:tabs>
        <w:rPr>
          <w:rFonts w:ascii="Times New Roman" w:hAnsi="Times New Roman" w:eastAsia="宋体" w:cs="Times New Roman"/>
          <w:szCs w:val="21"/>
        </w:rPr>
      </w:pPr>
      <w:r>
        <w:rPr>
          <w:rFonts w:hint="eastAsia" w:ascii="Times New Roman" w:hAnsi="Times New Roman" w:eastAsia="宋体" w:cs="Times New Roman"/>
          <w:szCs w:val="21"/>
        </w:rPr>
        <w:t xml:space="preserve">4</w:t>
      </w:r>
      <w:r>
        <w:rPr>
          <w:rFonts w:hint="eastAsia" w:ascii="Times New Roman" w:hAnsi="Times New Roman" w:eastAsia="宋体" w:cs="Times New Roman"/>
          <w:szCs w:val="21"/>
        </w:rPr>
        <w:t xml:space="preserve">）中小企业认定标准以《关于印发中小企业划型标准规定的通知》（工信部联企业〔</w:t>
      </w:r>
      <w:r>
        <w:rPr>
          <w:rFonts w:hint="eastAsia" w:ascii="Times New Roman" w:hAnsi="Times New Roman" w:eastAsia="宋体" w:cs="Times New Roman"/>
          <w:szCs w:val="21"/>
        </w:rPr>
        <w:t xml:space="preserve">2011</w:t>
      </w:r>
      <w:r>
        <w:rPr>
          <w:rFonts w:hint="eastAsia" w:ascii="Times New Roman" w:hAnsi="Times New Roman" w:eastAsia="宋体" w:cs="Times New Roman"/>
          <w:szCs w:val="21"/>
        </w:rPr>
        <w:t xml:space="preserve">〕</w:t>
      </w:r>
      <w:r>
        <w:rPr>
          <w:rFonts w:hint="eastAsia" w:ascii="Times New Roman" w:hAnsi="Times New Roman" w:eastAsia="宋体" w:cs="Times New Roman"/>
          <w:szCs w:val="21"/>
        </w:rPr>
        <w:t xml:space="preserve">300</w:t>
      </w:r>
      <w:r>
        <w:rPr>
          <w:rFonts w:hint="eastAsia" w:ascii="Times New Roman" w:hAnsi="Times New Roman" w:eastAsia="宋体" w:cs="Times New Roman"/>
          <w:szCs w:val="21"/>
        </w:rPr>
        <w:t xml:space="preserve">号）文件规定为准。</w:t>
      </w:r>
      <w:r/>
    </w:p>
    <w:p>
      <w:pPr>
        <w:spacing w:line="360" w:lineRule="auto"/>
        <w:tabs>
          <w:tab w:val="left" w:pos="5580" w:leader="none"/>
        </w:tabs>
        <w:rPr>
          <w:rFonts w:ascii="Times New Roman" w:hAnsi="Times New Roman" w:eastAsia="宋体" w:cs="Times New Roman"/>
          <w:szCs w:val="21"/>
        </w:rPr>
      </w:pPr>
      <w:r>
        <w:rPr>
          <w:rFonts w:hint="eastAsia" w:ascii="Times New Roman" w:hAnsi="Times New Roman" w:eastAsia="宋体" w:cs="Times New Roman"/>
          <w:szCs w:val="21"/>
        </w:rPr>
        <w:t xml:space="preserve">5</w:t>
      </w:r>
      <w:r>
        <w:rPr>
          <w:rFonts w:hint="eastAsia" w:ascii="Times New Roman" w:hAnsi="Times New Roman" w:eastAsia="宋体" w:cs="Times New Roman"/>
          <w:szCs w:val="21"/>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hyperlink r:id="rId23" w:tooltip="http://202.106.120.146/baosong/appweb/orgScale.html" w:history="1">
        <w:r>
          <w:rPr>
            <w:rFonts w:ascii="Times New Roman" w:hAnsi="Times New Roman" w:eastAsia="宋体" w:cs="Times New Roman"/>
            <w:szCs w:val="21"/>
            <w:u w:val="single"/>
          </w:rPr>
          <w:t xml:space="preserve">http://202.106.120.146/baosong/appweb/orgScale.html</w:t>
        </w:r>
      </w:hyperlink>
      <w:r>
        <w:rPr>
          <w:rFonts w:hint="eastAsia" w:ascii="Times New Roman" w:hAnsi="Times New Roman" w:eastAsia="宋体" w:cs="Times New Roman"/>
          <w:szCs w:val="21"/>
        </w:rPr>
        <w:t xml:space="preserve">）</w:t>
      </w:r>
      <w:r/>
    </w:p>
    <w:p>
      <w:pPr>
        <w:spacing w:line="360" w:lineRule="auto"/>
        <w:tabs>
          <w:tab w:val="left" w:pos="5580" w:leader="none"/>
        </w:tabs>
        <w:rPr>
          <w:rFonts w:ascii="宋体" w:hAnsi="宋体" w:eastAsia="宋体" w:cs="Times New Roman"/>
          <w:b/>
          <w:szCs w:val="21"/>
        </w:rPr>
      </w:pPr>
      <w:r>
        <w:rPr>
          <w:rFonts w:hint="eastAsia" w:ascii="Times New Roman" w:hAnsi="Times New Roman" w:eastAsia="宋体" w:cs="Times New Roman"/>
          <w:szCs w:val="21"/>
        </w:rPr>
        <w:t xml:space="preserve">6</w:t>
      </w:r>
      <w:r>
        <w:rPr>
          <w:rFonts w:hint="eastAsia" w:ascii="Times New Roman" w:hAnsi="Times New Roman" w:eastAsia="宋体" w:cs="Times New Roman"/>
          <w:szCs w:val="21"/>
        </w:rPr>
        <w:t xml:space="preserve">）</w:t>
      </w:r>
      <w:r>
        <w:rPr>
          <w:rFonts w:ascii="宋体" w:hAnsi="宋体" w:eastAsia="宋体" w:cs="Times New Roman"/>
          <w:b/>
          <w:szCs w:val="21"/>
        </w:rPr>
        <w:t xml:space="preserve">在货物采购项目中，供应商提供的货物既有中</w:t>
      </w:r>
      <w:r>
        <w:rPr>
          <w:rFonts w:hint="eastAsia" w:ascii="宋体" w:hAnsi="宋体" w:eastAsia="宋体" w:cs="Times New Roman"/>
          <w:b/>
          <w:szCs w:val="21"/>
        </w:rPr>
        <w:t xml:space="preserve">型</w:t>
      </w:r>
      <w:r>
        <w:rPr>
          <w:rFonts w:ascii="宋体" w:hAnsi="宋体" w:eastAsia="宋体" w:cs="Times New Roman"/>
          <w:b/>
          <w:szCs w:val="21"/>
        </w:rPr>
        <w:t xml:space="preserve">企业制造货物，也有</w:t>
      </w:r>
      <w:r>
        <w:rPr>
          <w:rFonts w:hint="eastAsia" w:ascii="宋体" w:hAnsi="宋体" w:eastAsia="宋体" w:cs="Times New Roman"/>
          <w:b/>
          <w:szCs w:val="21"/>
        </w:rPr>
        <w:t xml:space="preserve">小</w:t>
      </w:r>
      <w:r>
        <w:rPr>
          <w:rFonts w:hint="eastAsia" w:ascii="宋体" w:hAnsi="宋体" w:eastAsia="宋体" w:cs="Times New Roman"/>
          <w:b/>
          <w:szCs w:val="21"/>
        </w:rPr>
        <w:t xml:space="preserve">微</w:t>
      </w:r>
      <w:r>
        <w:rPr>
          <w:rFonts w:ascii="宋体" w:hAnsi="宋体" w:eastAsia="宋体" w:cs="Times New Roman"/>
          <w:b/>
          <w:szCs w:val="21"/>
        </w:rPr>
        <w:t xml:space="preserve">企业</w:t>
      </w:r>
      <w:r>
        <w:rPr>
          <w:rFonts w:ascii="宋体" w:hAnsi="宋体" w:eastAsia="宋体" w:cs="Times New Roman"/>
          <w:b/>
          <w:szCs w:val="21"/>
        </w:rPr>
        <w:t xml:space="preserve">制造货物的，不享受</w:t>
      </w:r>
      <w:r>
        <w:rPr>
          <w:rFonts w:hint="eastAsia" w:ascii="宋体" w:hAnsi="宋体" w:eastAsia="宋体" w:cs="Times New Roman"/>
          <w:b/>
          <w:szCs w:val="21"/>
        </w:rPr>
        <w:t xml:space="preserve">小</w:t>
      </w:r>
      <w:r>
        <w:rPr>
          <w:rFonts w:hint="eastAsia" w:ascii="宋体" w:hAnsi="宋体" w:eastAsia="宋体" w:cs="Times New Roman"/>
          <w:b/>
          <w:szCs w:val="21"/>
        </w:rPr>
        <w:t xml:space="preserve">微</w:t>
      </w:r>
      <w:r>
        <w:rPr>
          <w:rFonts w:ascii="宋体" w:hAnsi="宋体" w:eastAsia="宋体" w:cs="Times New Roman"/>
          <w:b/>
          <w:szCs w:val="21"/>
        </w:rPr>
        <w:t xml:space="preserve">企业</w:t>
      </w:r>
      <w:r>
        <w:rPr>
          <w:rFonts w:ascii="宋体" w:hAnsi="宋体" w:eastAsia="宋体" w:cs="Times New Roman"/>
          <w:b/>
          <w:szCs w:val="21"/>
        </w:rPr>
        <w:t xml:space="preserve">扶持政策</w:t>
      </w:r>
      <w:r>
        <w:rPr>
          <w:rFonts w:hint="eastAsia" w:ascii="宋体" w:hAnsi="宋体" w:eastAsia="宋体" w:cs="Times New Roman"/>
          <w:b/>
          <w:szCs w:val="21"/>
        </w:rPr>
        <w:t xml:space="preserve">，不予价格扣除</w:t>
      </w:r>
      <w:r>
        <w:rPr>
          <w:rFonts w:ascii="宋体" w:hAnsi="宋体" w:eastAsia="宋体" w:cs="Times New Roman"/>
          <w:b/>
          <w:szCs w:val="21"/>
        </w:rPr>
        <w:t xml:space="preserve">。</w:t>
      </w:r>
      <w:r/>
    </w:p>
    <w:p>
      <w:pPr>
        <w:spacing w:line="360" w:lineRule="auto"/>
        <w:tabs>
          <w:tab w:val="left" w:pos="5580" w:leader="none"/>
        </w:tabs>
        <w:rPr>
          <w:rFonts w:ascii="宋体" w:hAnsi="宋体" w:eastAsia="宋体" w:cs="宋体"/>
          <w:szCs w:val="21"/>
        </w:rPr>
      </w:pPr>
      <w:r>
        <w:rPr>
          <w:rFonts w:hint="eastAsia" w:ascii="宋体" w:hAnsi="宋体" w:eastAsia="宋体" w:cs="Times New Roman"/>
          <w:b/>
          <w:szCs w:val="21"/>
        </w:rPr>
        <w:t xml:space="preserve">7）小</w:t>
      </w:r>
      <w:r>
        <w:rPr>
          <w:rFonts w:hint="eastAsia" w:ascii="宋体" w:hAnsi="宋体" w:eastAsia="宋体" w:cs="Times New Roman"/>
          <w:b/>
          <w:szCs w:val="21"/>
        </w:rPr>
        <w:t xml:space="preserve">微企业</w:t>
      </w:r>
      <w:r>
        <w:rPr>
          <w:rFonts w:hint="eastAsia" w:ascii="宋体" w:hAnsi="宋体" w:eastAsia="宋体" w:cs="Times New Roman"/>
          <w:b/>
          <w:szCs w:val="21"/>
        </w:rPr>
        <w:t xml:space="preserve">未提供声明函的，价格分评审将不予价格扣除。</w:t>
      </w:r>
      <w:r/>
    </w:p>
    <w:p>
      <w:pPr>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tabs>
          <w:tab w:val="left" w:pos="5580" w:leader="none"/>
        </w:tabs>
        <w:rPr>
          <w:rFonts w:ascii="Times New Roman" w:hAnsi="Times New Roman" w:eastAsia="宋体" w:cs="Times New Roman"/>
          <w:szCs w:val="21"/>
        </w:rPr>
      </w:pPr>
      <w:r>
        <w:rPr>
          <w:rFonts w:ascii="Times New Roman" w:hAnsi="Times New Roman" w:eastAsia="宋体" w:cs="Times New Roman"/>
          <w:sz w:val="24"/>
          <w:szCs w:val="24"/>
        </w:rPr>
        <w:br w:type="page" w:clear="all"/>
      </w:r>
      <w:r/>
    </w:p>
    <w:p>
      <w:pPr>
        <w:jc w:val="center"/>
        <w:spacing w:before="240" w:after="240" w:line="360" w:lineRule="auto"/>
        <w:rPr>
          <w:rFonts w:ascii="Times New Roman" w:hAnsi="Times New Roman" w:eastAsia="宋体" w:cs="Times New Roman"/>
          <w:b/>
          <w:bCs/>
          <w:sz w:val="36"/>
          <w:szCs w:val="36"/>
        </w:rPr>
      </w:pPr>
      <w:r>
        <w:rPr>
          <w:rFonts w:hint="eastAsia" w:ascii="Times New Roman" w:hAnsi="Times New Roman" w:eastAsia="宋体" w:cs="Times New Roman"/>
          <w:b/>
          <w:bCs/>
          <w:sz w:val="36"/>
          <w:szCs w:val="36"/>
        </w:rPr>
        <w:t xml:space="preserve">中小企业声明函（工程、服务）格式</w:t>
      </w:r>
      <w:r/>
    </w:p>
    <w:p>
      <w:pPr>
        <w:ind w:firstLine="504"/>
        <w:spacing w:line="360" w:lineRule="auto"/>
        <w:rPr>
          <w:rFonts w:ascii="Times New Roman" w:hAnsi="Times New Roman" w:eastAsia="宋体" w:cs="Times New Roman"/>
          <w:spacing w:val="6"/>
          <w:szCs w:val="21"/>
        </w:rPr>
      </w:pPr>
      <w:r>
        <w:rPr>
          <w:rFonts w:ascii="Times New Roman" w:hAnsi="Times New Roman" w:eastAsia="宋体" w:cs="Times New Roman"/>
          <w:spacing w:val="6"/>
          <w:szCs w:val="21"/>
        </w:rPr>
        <w:t xml:space="preserve">本公司（联合体）郑重声明，根据《政府采购促进中小企业发展管理办法》（财库﹝</w:t>
      </w:r>
      <w:r>
        <w:rPr>
          <w:rFonts w:ascii="Times New Roman" w:hAnsi="Times New Roman" w:eastAsia="宋体" w:cs="Times New Roman"/>
          <w:spacing w:val="6"/>
          <w:szCs w:val="21"/>
        </w:rPr>
        <w:t xml:space="preserve">2020</w:t>
      </w:r>
      <w:r>
        <w:rPr>
          <w:rFonts w:ascii="Times New Roman" w:hAnsi="Times New Roman" w:eastAsia="宋体" w:cs="Times New Roman"/>
          <w:spacing w:val="6"/>
          <w:szCs w:val="21"/>
        </w:rPr>
        <w:t xml:space="preserve">﹞</w:t>
      </w:r>
      <w:r>
        <w:rPr>
          <w:rFonts w:ascii="Times New Roman" w:hAnsi="Times New Roman" w:eastAsia="宋体" w:cs="Times New Roman"/>
          <w:spacing w:val="6"/>
          <w:szCs w:val="21"/>
        </w:rPr>
        <w:t xml:space="preserve">46 </w:t>
      </w:r>
      <w:r>
        <w:rPr>
          <w:rFonts w:ascii="Times New Roman" w:hAnsi="Times New Roman" w:eastAsia="宋体" w:cs="Times New Roman"/>
          <w:spacing w:val="6"/>
          <w:szCs w:val="21"/>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Times New Roman" w:hAnsi="Times New Roman" w:eastAsia="宋体" w:cs="Times New Roman"/>
          <w:spacing w:val="6"/>
          <w:szCs w:val="21"/>
        </w:rPr>
      </w:pPr>
      <w:r>
        <w:rPr>
          <w:rFonts w:ascii="Times New Roman" w:hAnsi="Times New Roman" w:eastAsia="宋体" w:cs="Times New Roman"/>
          <w:spacing w:val="6"/>
          <w:szCs w:val="21"/>
        </w:rPr>
        <w:t xml:space="preserve">1.</w:t>
      </w:r>
      <w:r>
        <w:rPr>
          <w:rFonts w:ascii="Times New Roman" w:hAnsi="Times New Roman" w:eastAsia="宋体" w:cs="Times New Roman"/>
          <w:spacing w:val="6"/>
          <w:szCs w:val="21"/>
          <w:u w:val="single"/>
        </w:rPr>
        <w:t xml:space="preserve">（标的名称）</w:t>
      </w:r>
      <w:r>
        <w:rPr>
          <w:rFonts w:ascii="Times New Roman" w:hAnsi="Times New Roman" w:eastAsia="宋体" w:cs="Times New Roman"/>
          <w:spacing w:val="6"/>
          <w:szCs w:val="21"/>
        </w:rPr>
        <w:t xml:space="preserve">，属于</w:t>
      </w:r>
      <w:r>
        <w:rPr>
          <w:rFonts w:ascii="Times New Roman" w:hAnsi="Times New Roman" w:eastAsia="宋体" w:cs="Times New Roman"/>
          <w:spacing w:val="6"/>
          <w:szCs w:val="21"/>
          <w:u w:val="single"/>
        </w:rPr>
        <w:t xml:space="preserve">（采购文件中明确的所属行业）</w:t>
      </w:r>
      <w:r>
        <w:rPr>
          <w:rFonts w:ascii="Times New Roman" w:hAnsi="Times New Roman" w:eastAsia="宋体" w:cs="Times New Roman"/>
          <w:spacing w:val="6"/>
          <w:szCs w:val="21"/>
        </w:rPr>
        <w:t xml:space="preserve">行业；承建（承接）企业为</w:t>
      </w:r>
      <w:r>
        <w:rPr>
          <w:rFonts w:ascii="Times New Roman" w:hAnsi="Times New Roman" w:eastAsia="宋体" w:cs="Times New Roman"/>
          <w:spacing w:val="6"/>
          <w:szCs w:val="21"/>
          <w:u w:val="single"/>
        </w:rPr>
        <w:t xml:space="preserve">（企业名称）</w:t>
      </w:r>
      <w:r>
        <w:rPr>
          <w:rFonts w:ascii="Times New Roman" w:hAnsi="Times New Roman" w:eastAsia="宋体" w:cs="Times New Roman"/>
          <w:spacing w:val="6"/>
          <w:szCs w:val="21"/>
        </w:rPr>
        <w:t xml:space="preserve">，从业人员</w:t>
      </w:r>
      <w:r>
        <w:rPr>
          <w:rFonts w:ascii="Times New Roman" w:hAnsi="Times New Roman" w:eastAsia="宋体" w:cs="Times New Roman"/>
          <w:spacing w:val="6"/>
          <w:szCs w:val="21"/>
        </w:rPr>
        <w:t xml:space="preserve">______</w:t>
      </w:r>
      <w:r>
        <w:rPr>
          <w:rFonts w:ascii="Times New Roman" w:hAnsi="Times New Roman" w:eastAsia="宋体" w:cs="Times New Roman"/>
          <w:spacing w:val="6"/>
          <w:szCs w:val="21"/>
        </w:rPr>
        <w:t xml:space="preserve">人，营业收入为</w:t>
      </w:r>
      <w:r>
        <w:rPr>
          <w:rFonts w:ascii="Times New Roman" w:hAnsi="Times New Roman" w:eastAsia="宋体" w:cs="Times New Roman"/>
          <w:spacing w:val="6"/>
          <w:szCs w:val="21"/>
        </w:rPr>
        <w:t xml:space="preserve">______</w:t>
      </w:r>
      <w:r>
        <w:rPr>
          <w:rFonts w:ascii="Times New Roman" w:hAnsi="Times New Roman" w:eastAsia="宋体" w:cs="Times New Roman"/>
          <w:spacing w:val="6"/>
          <w:szCs w:val="21"/>
        </w:rPr>
        <w:t xml:space="preserve">万元，资产总额为</w:t>
      </w:r>
      <w:r>
        <w:rPr>
          <w:rFonts w:ascii="Times New Roman" w:hAnsi="Times New Roman" w:eastAsia="宋体" w:cs="Times New Roman"/>
          <w:spacing w:val="6"/>
          <w:szCs w:val="21"/>
        </w:rPr>
        <w:t xml:space="preserve">______</w:t>
      </w:r>
      <w:r>
        <w:rPr>
          <w:rFonts w:ascii="Times New Roman" w:hAnsi="Times New Roman" w:eastAsia="宋体" w:cs="Times New Roman"/>
          <w:spacing w:val="6"/>
          <w:szCs w:val="21"/>
        </w:rPr>
        <w:t xml:space="preserve">万元</w:t>
      </w:r>
      <w:r>
        <w:rPr>
          <w:rFonts w:ascii="Times New Roman" w:hAnsi="Times New Roman" w:eastAsia="宋体" w:cs="Times New Roman"/>
          <w:spacing w:val="6"/>
          <w:szCs w:val="21"/>
          <w:vertAlign w:val="superscript"/>
        </w:rPr>
        <w:t xml:space="preserve">1</w:t>
      </w:r>
      <w:r>
        <w:rPr>
          <w:rFonts w:ascii="Times New Roman" w:hAnsi="Times New Roman" w:eastAsia="宋体" w:cs="Times New Roman"/>
          <w:spacing w:val="6"/>
          <w:szCs w:val="21"/>
        </w:rPr>
        <w:t xml:space="preserve">，属于（中型企业、小型企业、微型企业）；</w:t>
      </w:r>
      <w:r/>
    </w:p>
    <w:p>
      <w:pPr>
        <w:ind w:firstLine="504"/>
        <w:spacing w:line="360" w:lineRule="auto"/>
        <w:rPr>
          <w:rFonts w:ascii="Times New Roman" w:hAnsi="Times New Roman" w:eastAsia="宋体" w:cs="Times New Roman"/>
          <w:spacing w:val="6"/>
          <w:szCs w:val="21"/>
        </w:rPr>
      </w:pPr>
      <w:r>
        <w:rPr>
          <w:rFonts w:ascii="Times New Roman" w:hAnsi="Times New Roman" w:eastAsia="宋体" w:cs="Times New Roman"/>
          <w:spacing w:val="6"/>
          <w:szCs w:val="21"/>
        </w:rPr>
        <w:t xml:space="preserve">2.</w:t>
      </w:r>
      <w:r>
        <w:rPr>
          <w:rFonts w:ascii="Times New Roman" w:hAnsi="Times New Roman" w:eastAsia="宋体" w:cs="Times New Roman"/>
          <w:spacing w:val="6"/>
          <w:szCs w:val="21"/>
          <w:u w:val="single"/>
        </w:rPr>
        <w:t xml:space="preserve">（标的名称）</w:t>
      </w:r>
      <w:r>
        <w:rPr>
          <w:rFonts w:ascii="Times New Roman" w:hAnsi="Times New Roman" w:eastAsia="宋体" w:cs="Times New Roman"/>
          <w:spacing w:val="6"/>
          <w:szCs w:val="21"/>
        </w:rPr>
        <w:t xml:space="preserve">，属于</w:t>
      </w:r>
      <w:r>
        <w:rPr>
          <w:rFonts w:ascii="Times New Roman" w:hAnsi="Times New Roman" w:eastAsia="宋体" w:cs="Times New Roman"/>
          <w:spacing w:val="6"/>
          <w:szCs w:val="21"/>
          <w:u w:val="single"/>
        </w:rPr>
        <w:t xml:space="preserve">（采购文件中明确的所属行业）</w:t>
      </w:r>
      <w:r>
        <w:rPr>
          <w:rFonts w:ascii="Times New Roman" w:hAnsi="Times New Roman" w:eastAsia="宋体" w:cs="Times New Roman"/>
          <w:spacing w:val="6"/>
          <w:szCs w:val="21"/>
        </w:rPr>
        <w:t xml:space="preserve">行业；承建（承接）企业为</w:t>
      </w:r>
      <w:r>
        <w:rPr>
          <w:rFonts w:ascii="Times New Roman" w:hAnsi="Times New Roman" w:eastAsia="宋体" w:cs="Times New Roman"/>
          <w:spacing w:val="6"/>
          <w:szCs w:val="21"/>
          <w:u w:val="single"/>
        </w:rPr>
        <w:t xml:space="preserve">（企业名称）</w:t>
      </w:r>
      <w:r>
        <w:rPr>
          <w:rFonts w:ascii="Times New Roman" w:hAnsi="Times New Roman" w:eastAsia="宋体" w:cs="Times New Roman"/>
          <w:spacing w:val="6"/>
          <w:szCs w:val="21"/>
        </w:rPr>
        <w:t xml:space="preserve">，从业人员</w:t>
      </w:r>
      <w:r>
        <w:rPr>
          <w:rFonts w:ascii="Times New Roman" w:hAnsi="Times New Roman" w:eastAsia="宋体" w:cs="Times New Roman"/>
          <w:spacing w:val="6"/>
          <w:szCs w:val="21"/>
        </w:rPr>
        <w:t xml:space="preserve">______</w:t>
      </w:r>
      <w:r>
        <w:rPr>
          <w:rFonts w:ascii="Times New Roman" w:hAnsi="Times New Roman" w:eastAsia="宋体" w:cs="Times New Roman"/>
          <w:spacing w:val="6"/>
          <w:szCs w:val="21"/>
        </w:rPr>
        <w:t xml:space="preserve">人，营业收入为</w:t>
      </w:r>
      <w:r>
        <w:rPr>
          <w:rFonts w:ascii="Times New Roman" w:hAnsi="Times New Roman" w:eastAsia="宋体" w:cs="Times New Roman"/>
          <w:spacing w:val="6"/>
          <w:szCs w:val="21"/>
        </w:rPr>
        <w:t xml:space="preserve">______</w:t>
      </w:r>
      <w:r>
        <w:rPr>
          <w:rFonts w:ascii="Times New Roman" w:hAnsi="Times New Roman" w:eastAsia="宋体" w:cs="Times New Roman"/>
          <w:spacing w:val="6"/>
          <w:szCs w:val="21"/>
        </w:rPr>
        <w:t xml:space="preserve">万元，资产总额为</w:t>
      </w:r>
      <w:r>
        <w:rPr>
          <w:rFonts w:ascii="Times New Roman" w:hAnsi="Times New Roman" w:eastAsia="宋体" w:cs="Times New Roman"/>
          <w:spacing w:val="6"/>
          <w:szCs w:val="21"/>
        </w:rPr>
        <w:t xml:space="preserve">______</w:t>
      </w:r>
      <w:r>
        <w:rPr>
          <w:rFonts w:ascii="Times New Roman" w:hAnsi="Times New Roman" w:eastAsia="宋体" w:cs="Times New Roman"/>
          <w:spacing w:val="6"/>
          <w:szCs w:val="21"/>
        </w:rPr>
        <w:t xml:space="preserve">万元，属于</w:t>
      </w:r>
      <w:r>
        <w:rPr>
          <w:rFonts w:ascii="Times New Roman" w:hAnsi="Times New Roman" w:eastAsia="宋体" w:cs="Times New Roman"/>
          <w:spacing w:val="6"/>
          <w:szCs w:val="21"/>
          <w:u w:val="single"/>
        </w:rPr>
        <w:t xml:space="preserve">（中型企业、小型企业、微型企业）</w:t>
      </w:r>
      <w:r>
        <w:rPr>
          <w:rFonts w:ascii="Times New Roman" w:hAnsi="Times New Roman" w:eastAsia="宋体" w:cs="Times New Roman"/>
          <w:spacing w:val="6"/>
          <w:szCs w:val="21"/>
        </w:rPr>
        <w:t xml:space="preserve">；</w:t>
      </w:r>
      <w:r/>
    </w:p>
    <w:p>
      <w:pPr>
        <w:ind w:firstLine="504"/>
        <w:spacing w:line="360" w:lineRule="auto"/>
        <w:rPr>
          <w:rFonts w:ascii="Times New Roman" w:hAnsi="Times New Roman" w:eastAsia="宋体" w:cs="Times New Roman"/>
          <w:spacing w:val="6"/>
          <w:szCs w:val="21"/>
        </w:rPr>
      </w:pPr>
      <w:r>
        <w:rPr>
          <w:rFonts w:ascii="Times New Roman" w:hAnsi="Times New Roman" w:eastAsia="宋体" w:cs="Times New Roman"/>
          <w:spacing w:val="6"/>
          <w:szCs w:val="21"/>
        </w:rPr>
      </w:r>
      <w:r/>
    </w:p>
    <w:p>
      <w:pPr>
        <w:ind w:firstLine="504"/>
        <w:spacing w:line="360" w:lineRule="auto"/>
        <w:rPr>
          <w:rFonts w:ascii="Times New Roman" w:hAnsi="Times New Roman" w:eastAsia="宋体" w:cs="Times New Roman"/>
          <w:spacing w:val="6"/>
          <w:szCs w:val="21"/>
        </w:rPr>
      </w:pPr>
      <w:r>
        <w:rPr>
          <w:rFonts w:ascii="Times New Roman" w:hAnsi="Times New Roman" w:eastAsia="宋体" w:cs="Times New Roman"/>
          <w:spacing w:val="6"/>
          <w:szCs w:val="21"/>
        </w:rPr>
        <w:t xml:space="preserve">……</w:t>
      </w:r>
      <w:r/>
    </w:p>
    <w:p>
      <w:pPr>
        <w:ind w:firstLine="504"/>
        <w:spacing w:line="360" w:lineRule="auto"/>
        <w:rPr>
          <w:rFonts w:ascii="Times New Roman" w:hAnsi="Times New Roman" w:eastAsia="宋体" w:cs="Times New Roman"/>
          <w:spacing w:val="6"/>
          <w:szCs w:val="21"/>
        </w:rPr>
      </w:pPr>
      <w:r>
        <w:rPr>
          <w:rFonts w:ascii="Times New Roman" w:hAnsi="Times New Roman" w:eastAsia="宋体" w:cs="Times New Roman"/>
          <w:spacing w:val="6"/>
          <w:szCs w:val="21"/>
        </w:rPr>
        <w:t xml:space="preserve">以上企业，不属于大企业的分支机构，不存在控股股东为大企业的情形，也不存在与大企业的负责人为同一人的情形。</w:t>
      </w:r>
      <w:r/>
    </w:p>
    <w:p>
      <w:pPr>
        <w:ind w:firstLine="504"/>
        <w:spacing w:line="360" w:lineRule="auto"/>
        <w:rPr>
          <w:rFonts w:ascii="Times New Roman" w:hAnsi="Times New Roman" w:eastAsia="宋体" w:cs="Times New Roman"/>
          <w:spacing w:val="6"/>
          <w:szCs w:val="21"/>
        </w:rPr>
      </w:pPr>
      <w:r>
        <w:rPr>
          <w:rFonts w:ascii="Times New Roman" w:hAnsi="Times New Roman" w:eastAsia="宋体" w:cs="Times New Roman"/>
          <w:spacing w:val="6"/>
          <w:szCs w:val="21"/>
        </w:rPr>
        <w:t xml:space="preserve">本企业对上述声明内容的真实性负责。如有虚假，将依法承担相应责任。</w:t>
      </w:r>
      <w:r/>
    </w:p>
    <w:p>
      <w:pPr>
        <w:ind w:right="360" w:firstLine="480"/>
        <w:jc w:val="right"/>
        <w:spacing w:line="360" w:lineRule="auto"/>
        <w:rPr>
          <w:rFonts w:ascii="Times New Roman" w:hAnsi="Times New Roman" w:eastAsia="宋体" w:cs="Times New Roman"/>
          <w:szCs w:val="21"/>
        </w:rPr>
      </w:pPr>
      <w:r>
        <w:rPr>
          <w:rFonts w:ascii="Times New Roman" w:hAnsi="Times New Roman" w:eastAsia="宋体" w:cs="Times New Roman"/>
          <w:szCs w:val="21"/>
        </w:rPr>
      </w:r>
      <w:r/>
    </w:p>
    <w:p>
      <w:pPr>
        <w:ind w:right="360" w:firstLine="480"/>
        <w:jc w:val="right"/>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企业名称（加盖公章）：</w:t>
      </w:r>
      <w:r>
        <w:rPr>
          <w:rFonts w:ascii="Times New Roman" w:hAnsi="Times New Roman" w:eastAsia="宋体" w:cs="Times New Roman"/>
          <w:szCs w:val="21"/>
        </w:rPr>
        <w:t xml:space="preserve">________</w:t>
      </w:r>
      <w:r/>
    </w:p>
    <w:p>
      <w:pPr>
        <w:ind w:right="360" w:firstLine="480"/>
        <w:jc w:val="right"/>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日</w:t>
      </w:r>
      <w:r>
        <w:rPr>
          <w:rFonts w:ascii="Times New Roman" w:hAnsi="Times New Roman" w:eastAsia="宋体" w:cs="Times New Roman"/>
          <w:szCs w:val="21"/>
        </w:rPr>
        <w:t xml:space="preserve"> </w:t>
      </w:r>
      <w:r>
        <w:rPr>
          <w:rFonts w:ascii="Times New Roman" w:hAnsi="Times New Roman" w:eastAsia="宋体" w:cs="Times New Roman"/>
          <w:szCs w:val="21"/>
        </w:rPr>
        <w:t xml:space="preserve">期：</w:t>
      </w:r>
      <w:r>
        <w:rPr>
          <w:rFonts w:ascii="Times New Roman" w:hAnsi="Times New Roman" w:eastAsia="宋体" w:cs="Times New Roman"/>
          <w:szCs w:val="21"/>
        </w:rPr>
        <w:t xml:space="preserve">________</w:t>
      </w:r>
      <w:r/>
    </w:p>
    <w:p>
      <w:pPr>
        <w:jc w:val="left"/>
        <w:rPr>
          <w:rFonts w:ascii="Times New Roman" w:hAnsi="Times New Roman" w:eastAsia="宋体" w:cs="Times New Roman"/>
          <w:szCs w:val="21"/>
        </w:rPr>
      </w:pPr>
      <w:r>
        <w:rPr>
          <w:rFonts w:ascii="Times New Roman" w:hAnsi="Times New Roman" w:eastAsia="宋体" w:cs="Times New Roman"/>
          <w:szCs w:val="21"/>
        </w:rPr>
      </w:r>
      <w:r/>
    </w:p>
    <w:p>
      <w:pPr>
        <w:jc w:val="left"/>
        <w:rPr>
          <w:rFonts w:ascii="Times New Roman" w:hAnsi="Times New Roman" w:eastAsia="宋体" w:cs="Times New Roman"/>
          <w:szCs w:val="21"/>
        </w:rPr>
      </w:pPr>
      <w:r>
        <w:rPr>
          <w:rFonts w:ascii="Times New Roman" w:hAnsi="Times New Roman" w:eastAsia="宋体" w:cs="Times New Roman"/>
          <w:szCs w:val="21"/>
        </w:rPr>
      </w:r>
      <w:r/>
    </w:p>
    <w:tbl>
      <w:tblPr>
        <w:tblW w:w="0" w:type="auto"/>
        <w:tblInd w:w="-324"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630"/>
      </w:tblGrid>
      <w:tr>
        <w:trPr/>
        <w:tc>
          <w:tcPr>
            <w:tcW w:w="8946" w:type="dxa"/>
            <w:textDirection w:val="lrTb"/>
            <w:noWrap w:val="false"/>
          </w:tcPr>
          <w:p>
            <w:pPr>
              <w:jc w:val="left"/>
              <w:rPr>
                <w:rFonts w:ascii="Times New Roman" w:hAnsi="Times New Roman" w:eastAsia="宋体" w:cs="Times New Roman"/>
                <w:szCs w:val="21"/>
              </w:rPr>
            </w:pPr>
            <w:r>
              <w:rPr>
                <w:rFonts w:ascii="Times New Roman" w:hAnsi="Times New Roman" w:eastAsia="宋体" w:cs="Times New Roman"/>
                <w:szCs w:val="21"/>
                <w:vertAlign w:val="superscript"/>
              </w:rPr>
              <w:t xml:space="preserve">1</w:t>
            </w:r>
            <w:r>
              <w:rPr>
                <w:rFonts w:ascii="Times New Roman" w:hAnsi="Times New Roman" w:eastAsia="宋体" w:cs="Times New Roman"/>
                <w:szCs w:val="21"/>
              </w:rPr>
              <w:t xml:space="preserve">从业人员、营业收入、资产总额填报上一年度数据，无上</w:t>
            </w:r>
            <w:r>
              <w:rPr>
                <w:rFonts w:ascii="Times New Roman" w:hAnsi="Times New Roman" w:eastAsia="宋体" w:cs="Times New Roman"/>
                <w:szCs w:val="21"/>
              </w:rPr>
              <w:t xml:space="preserve">一</w:t>
            </w:r>
            <w:r>
              <w:rPr>
                <w:rFonts w:ascii="Times New Roman" w:hAnsi="Times New Roman" w:eastAsia="宋体" w:cs="Times New Roman"/>
                <w:szCs w:val="21"/>
              </w:rPr>
              <w:t xml:space="preserve">年度数据的新成立企业可不填报。</w:t>
            </w:r>
            <w:r/>
          </w:p>
        </w:tc>
      </w:tr>
    </w:tbl>
    <w:p>
      <w:pPr>
        <w:jc w:val="left"/>
        <w:rPr>
          <w:rFonts w:ascii="Times New Roman" w:hAnsi="Times New Roman" w:eastAsia="宋体" w:cs="Times New Roman"/>
          <w:szCs w:val="21"/>
          <w:vertAlign w:val="superscript"/>
        </w:rPr>
      </w:pPr>
      <w:r>
        <w:rPr>
          <w:rFonts w:ascii="Times New Roman" w:hAnsi="Times New Roman" w:eastAsia="宋体" w:cs="Times New Roman"/>
          <w:szCs w:val="21"/>
          <w:vertAlign w:val="superscript"/>
        </w:rPr>
      </w:r>
      <w:r/>
    </w:p>
    <w:p>
      <w:pPr>
        <w:ind w:right="360" w:firstLine="480"/>
        <w:jc w:val="righ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right="360" w:firstLine="480"/>
        <w:jc w:val="righ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br w:type="page" w:clear="all"/>
      </w:r>
      <w:r/>
    </w:p>
    <w:p>
      <w:pPr>
        <w:jc w:val="center"/>
        <w:spacing w:before="240" w:after="240" w:line="360" w:lineRule="auto"/>
        <w:rPr>
          <w:rFonts w:ascii="Times New Roman" w:hAnsi="Times New Roman" w:eastAsia="宋体" w:cs="Times New Roman"/>
          <w:b/>
          <w:sz w:val="36"/>
          <w:szCs w:val="36"/>
        </w:rPr>
      </w:pPr>
      <w:r>
        <w:rPr>
          <w:rFonts w:hint="eastAsia" w:ascii="Times New Roman" w:hAnsi="Times New Roman" w:eastAsia="宋体" w:cs="Times New Roman"/>
          <w:b/>
          <w:bCs/>
          <w:sz w:val="36"/>
          <w:szCs w:val="36"/>
        </w:rPr>
        <w:t xml:space="preserve">残疾人福利性单位声明函格式</w:t>
      </w:r>
      <w:r>
        <w:rPr>
          <w:rFonts w:ascii="Times New Roman" w:hAnsi="Times New Roman" w:eastAsia="宋体" w:cs="Times New Roman"/>
          <w:b/>
          <w:sz w:val="36"/>
          <w:szCs w:val="36"/>
        </w:rPr>
        <w:t xml:space="preserve">       </w:t>
      </w:r>
      <w:r/>
    </w:p>
    <w:p>
      <w:pPr>
        <w:ind w:firstLine="504"/>
        <w:spacing w:line="588" w:lineRule="exact"/>
        <w:rPr>
          <w:rFonts w:ascii="Times New Roman" w:hAnsi="Times New Roman" w:eastAsia="宋体" w:cs="Times New Roman"/>
          <w:spacing w:val="6"/>
          <w:szCs w:val="21"/>
        </w:rPr>
      </w:pPr>
      <w:r>
        <w:rPr>
          <w:rFonts w:ascii="Times New Roman" w:hAnsi="Times New Roman" w:eastAsia="宋体" w:cs="Times New Roman"/>
          <w:spacing w:val="6"/>
          <w:szCs w:val="21"/>
        </w:rPr>
        <w:t xml:space="preserve">本单位郑重声明，根据《财政部</w:t>
      </w:r>
      <w:r>
        <w:rPr>
          <w:rFonts w:ascii="Times New Roman" w:hAnsi="Times New Roman" w:eastAsia="宋体" w:cs="Times New Roman"/>
          <w:spacing w:val="6"/>
          <w:szCs w:val="21"/>
        </w:rPr>
        <w:t xml:space="preserve"> </w:t>
      </w:r>
      <w:r>
        <w:rPr>
          <w:rFonts w:ascii="Times New Roman" w:hAnsi="Times New Roman" w:eastAsia="宋体" w:cs="Times New Roman"/>
          <w:spacing w:val="6"/>
          <w:szCs w:val="21"/>
        </w:rPr>
        <w:t xml:space="preserve">民政部</w:t>
      </w:r>
      <w:r>
        <w:rPr>
          <w:rFonts w:ascii="Times New Roman" w:hAnsi="Times New Roman" w:eastAsia="宋体" w:cs="Times New Roman"/>
          <w:spacing w:val="6"/>
          <w:szCs w:val="21"/>
        </w:rPr>
        <w:t xml:space="preserve"> </w:t>
      </w:r>
      <w:r>
        <w:rPr>
          <w:rFonts w:ascii="Times New Roman" w:hAnsi="Times New Roman" w:eastAsia="宋体" w:cs="Times New Roman"/>
          <w:spacing w:val="6"/>
          <w:szCs w:val="21"/>
        </w:rPr>
        <w:t xml:space="preserve">中国残疾人联合会关于促进残疾人就业政府采购政策的通知》（财库</w:t>
      </w:r>
      <w:r>
        <w:rPr>
          <w:rFonts w:ascii="Times New Roman" w:hAnsi="Times New Roman" w:eastAsia="宋体" w:cs="Times New Roman"/>
          <w:szCs w:val="21"/>
        </w:rPr>
        <w:t xml:space="preserve">〔</w:t>
      </w:r>
      <w:r>
        <w:rPr>
          <w:rFonts w:ascii="Times New Roman" w:hAnsi="Times New Roman" w:eastAsia="宋体" w:cs="Times New Roman"/>
          <w:szCs w:val="21"/>
        </w:rPr>
        <w:t xml:space="preserve">2017</w:t>
      </w:r>
      <w:r>
        <w:rPr>
          <w:rFonts w:ascii="Times New Roman" w:hAnsi="Times New Roman" w:eastAsia="宋体" w:cs="Times New Roman"/>
          <w:szCs w:val="21"/>
        </w:rPr>
        <w:t xml:space="preserve">〕</w:t>
      </w:r>
      <w:r>
        <w:rPr>
          <w:rFonts w:ascii="Times New Roman" w:hAnsi="Times New Roman" w:eastAsia="宋体" w:cs="Times New Roman"/>
          <w:szCs w:val="21"/>
        </w:rPr>
        <w:t xml:space="preserve"> 141</w:t>
      </w:r>
      <w:r>
        <w:rPr>
          <w:rFonts w:ascii="Times New Roman" w:hAnsi="Times New Roman" w:eastAsia="宋体" w:cs="Times New Roman"/>
          <w:spacing w:val="6"/>
          <w:szCs w:val="21"/>
        </w:rPr>
        <w:t xml:space="preserve">号）的规定，本单位</w:t>
      </w:r>
      <w:r>
        <w:rPr>
          <w:rFonts w:ascii="Times New Roman" w:hAnsi="Times New Roman" w:eastAsia="宋体" w:cs="Times New Roman"/>
          <w:b/>
          <w:szCs w:val="21"/>
        </w:rPr>
        <w:t xml:space="preserve">（请进行勾选）</w:t>
      </w:r>
      <w:r>
        <w:rPr>
          <w:rFonts w:ascii="Times New Roman" w:hAnsi="Times New Roman" w:eastAsia="宋体" w:cs="Times New Roman"/>
          <w:spacing w:val="6"/>
          <w:szCs w:val="21"/>
        </w:rPr>
        <w:t xml:space="preserve">：</w:t>
      </w:r>
      <w:r/>
    </w:p>
    <w:p>
      <w:pPr>
        <w:ind w:firstLine="482"/>
        <w:spacing w:line="588" w:lineRule="exact"/>
        <w:rPr>
          <w:rFonts w:ascii="Times New Roman" w:hAnsi="Times New Roman" w:eastAsia="宋体" w:cs="Times New Roman"/>
          <w:b/>
          <w:spacing w:val="6"/>
          <w:szCs w:val="21"/>
        </w:rPr>
      </w:pPr>
      <w:r>
        <w:rPr>
          <w:rFonts w:ascii="Times New Roman" w:hAnsi="Times New Roman" w:eastAsia="宋体" w:cs="Times New Roman"/>
          <w:b/>
          <w:szCs w:val="21"/>
        </w:rPr>
        <w:t xml:space="preserve">□</w:t>
      </w:r>
      <w:r>
        <w:rPr>
          <w:rFonts w:ascii="Times New Roman" w:hAnsi="Times New Roman" w:eastAsia="宋体" w:cs="Times New Roman"/>
          <w:b/>
          <w:spacing w:val="6"/>
          <w:szCs w:val="21"/>
        </w:rPr>
        <w:t xml:space="preserve">不属于符合条件的残疾人福利性单位。</w:t>
      </w:r>
      <w:r/>
    </w:p>
    <w:p>
      <w:pPr>
        <w:ind w:firstLine="482"/>
        <w:spacing w:line="588" w:lineRule="exact"/>
        <w:rPr>
          <w:rFonts w:ascii="Times New Roman" w:hAnsi="Times New Roman" w:eastAsia="宋体" w:cs="Times New Roman"/>
          <w:spacing w:val="6"/>
          <w:szCs w:val="21"/>
        </w:rPr>
      </w:pPr>
      <w:r>
        <w:rPr>
          <w:rFonts w:ascii="Times New Roman" w:hAnsi="Times New Roman" w:eastAsia="宋体" w:cs="Times New Roman"/>
          <w:b/>
          <w:szCs w:val="21"/>
        </w:rPr>
        <w:t xml:space="preserve">□</w:t>
      </w:r>
      <w:r>
        <w:rPr>
          <w:rFonts w:ascii="Times New Roman" w:hAnsi="Times New Roman" w:eastAsia="宋体" w:cs="Times New Roman"/>
          <w:b/>
          <w:spacing w:val="6"/>
          <w:szCs w:val="21"/>
        </w:rPr>
        <w:t xml:space="preserve">属于符合条件的残疾人福利性单位，</w:t>
      </w:r>
      <w:r>
        <w:rPr>
          <w:rFonts w:ascii="Times New Roman" w:hAnsi="Times New Roman" w:eastAsia="宋体" w:cs="Times New Roman"/>
          <w:spacing w:val="6"/>
          <w:szCs w:val="21"/>
        </w:rPr>
        <w:t xml:space="preserve">且本单位参加</w:t>
      </w:r>
      <w:r>
        <w:rPr>
          <w:rFonts w:ascii="Times New Roman" w:hAnsi="Times New Roman" w:eastAsia="宋体" w:cs="Times New Roman"/>
          <w:spacing w:val="6"/>
          <w:szCs w:val="21"/>
        </w:rPr>
        <w:t xml:space="preserve">______</w:t>
      </w:r>
      <w:r>
        <w:rPr>
          <w:rFonts w:ascii="Times New Roman" w:hAnsi="Times New Roman" w:eastAsia="宋体" w:cs="Times New Roman"/>
          <w:spacing w:val="6"/>
          <w:szCs w:val="21"/>
        </w:rPr>
        <w:t xml:space="preserve">单位的</w:t>
      </w:r>
      <w:r>
        <w:rPr>
          <w:rFonts w:ascii="Times New Roman" w:hAnsi="Times New Roman" w:eastAsia="宋体" w:cs="Times New Roman"/>
          <w:spacing w:val="6"/>
          <w:szCs w:val="21"/>
        </w:rPr>
        <w:t xml:space="preserve">______</w:t>
      </w:r>
      <w:r>
        <w:rPr>
          <w:rFonts w:ascii="Times New Roman" w:hAnsi="Times New Roman" w:eastAsia="宋体" w:cs="Times New Roman"/>
          <w:spacing w:val="6"/>
          <w:szCs w:val="21"/>
        </w:rPr>
        <w:t xml:space="preserve">项目采购活动提供本单位制造的货物（由本单位承担工程</w:t>
      </w:r>
      <w:r>
        <w:rPr>
          <w:rFonts w:ascii="Times New Roman" w:hAnsi="Times New Roman" w:eastAsia="宋体" w:cs="Times New Roman"/>
          <w:spacing w:val="6"/>
          <w:szCs w:val="21"/>
        </w:rPr>
        <w:t xml:space="preserve">/</w:t>
      </w:r>
      <w:r>
        <w:rPr>
          <w:rFonts w:ascii="Times New Roman" w:hAnsi="Times New Roman" w:eastAsia="宋体" w:cs="Times New Roman"/>
          <w:spacing w:val="6"/>
          <w:szCs w:val="21"/>
        </w:rPr>
        <w:t xml:space="preserve">提供服务），或者提供其他残疾人福利性单位制造的货物（不包括使用非残疾人福利性单位注册商标的货物）。</w:t>
      </w:r>
      <w:r/>
    </w:p>
    <w:p>
      <w:pPr>
        <w:ind w:firstLine="506"/>
        <w:spacing w:line="588" w:lineRule="exact"/>
        <w:rPr>
          <w:rFonts w:ascii="Times New Roman" w:hAnsi="Times New Roman" w:eastAsia="宋体" w:cs="Times New Roman"/>
          <w:spacing w:val="6"/>
          <w:szCs w:val="21"/>
        </w:rPr>
      </w:pPr>
      <w:r>
        <w:rPr>
          <w:rFonts w:ascii="Times New Roman" w:hAnsi="Times New Roman" w:eastAsia="宋体" w:cs="Times New Roman"/>
          <w:b/>
          <w:spacing w:val="6"/>
          <w:szCs w:val="21"/>
        </w:rPr>
        <w:t xml:space="preserve">本单位对上述声明的真实性负责。如有虚假，将依法承担相应责任。</w:t>
      </w:r>
      <w:r/>
    </w:p>
    <w:p>
      <w:pPr>
        <w:ind w:firstLine="504"/>
        <w:spacing w:line="588" w:lineRule="exact"/>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r>
      <w:r/>
    </w:p>
    <w:p>
      <w:pPr>
        <w:ind w:firstLine="504"/>
        <w:spacing w:line="588" w:lineRule="exact"/>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r>
      <w:r/>
    </w:p>
    <w:p>
      <w:pPr>
        <w:ind w:right="1560" w:firstLine="504"/>
        <w:jc w:val="center"/>
        <w:spacing w:line="588" w:lineRule="exact"/>
        <w:tabs>
          <w:tab w:val="left" w:pos="4860" w:leader="none"/>
        </w:tabs>
        <w:rPr>
          <w:rFonts w:ascii="Times New Roman" w:hAnsi="Times New Roman" w:eastAsia="宋体" w:cs="Times New Roman"/>
          <w:spacing w:val="6"/>
          <w:szCs w:val="21"/>
        </w:rPr>
      </w:pPr>
      <w:r>
        <w:rPr>
          <w:rFonts w:ascii="Times New Roman" w:hAnsi="Times New Roman" w:eastAsia="宋体" w:cs="Times New Roman"/>
          <w:spacing w:val="6"/>
          <w:sz w:val="24"/>
          <w:szCs w:val="24"/>
        </w:rPr>
        <w:t xml:space="preserve">               </w:t>
      </w:r>
      <w:r>
        <w:rPr>
          <w:rFonts w:ascii="Times New Roman" w:hAnsi="Times New Roman" w:eastAsia="宋体" w:cs="Times New Roman"/>
          <w:spacing w:val="6"/>
          <w:szCs w:val="21"/>
        </w:rPr>
        <w:t xml:space="preserve">单位名称（加盖公章）：</w:t>
      </w:r>
      <w:r/>
    </w:p>
    <w:p>
      <w:pPr>
        <w:ind w:right="1560" w:firstLine="504"/>
        <w:jc w:val="center"/>
        <w:spacing w:line="588" w:lineRule="exact"/>
        <w:tabs>
          <w:tab w:val="left" w:pos="4860" w:leader="none"/>
        </w:tabs>
        <w:rPr>
          <w:rFonts w:ascii="Times New Roman" w:hAnsi="Times New Roman" w:eastAsia="宋体" w:cs="Times New Roman"/>
          <w:spacing w:val="6"/>
          <w:szCs w:val="21"/>
        </w:rPr>
      </w:pPr>
      <w:r>
        <w:rPr>
          <w:rFonts w:ascii="Times New Roman" w:hAnsi="Times New Roman" w:eastAsia="宋体" w:cs="Times New Roman"/>
          <w:spacing w:val="6"/>
          <w:szCs w:val="21"/>
        </w:rPr>
        <w:t xml:space="preserve">       </w:t>
      </w:r>
      <w:r>
        <w:rPr>
          <w:rFonts w:ascii="Times New Roman" w:hAnsi="Times New Roman" w:eastAsia="宋体" w:cs="Times New Roman"/>
          <w:spacing w:val="6"/>
          <w:szCs w:val="21"/>
        </w:rPr>
        <w:t xml:space="preserve">日</w:t>
      </w:r>
      <w:r>
        <w:rPr>
          <w:rFonts w:ascii="Times New Roman" w:hAnsi="Times New Roman" w:eastAsia="宋体" w:cs="Times New Roman"/>
          <w:spacing w:val="6"/>
          <w:szCs w:val="21"/>
        </w:rPr>
        <w:t xml:space="preserve">  </w:t>
      </w:r>
      <w:r>
        <w:rPr>
          <w:rFonts w:ascii="Times New Roman" w:hAnsi="Times New Roman" w:eastAsia="宋体" w:cs="Times New Roman"/>
          <w:spacing w:val="6"/>
          <w:szCs w:val="21"/>
        </w:rPr>
        <w:t xml:space="preserve">期：</w:t>
      </w:r>
      <w:bookmarkEnd w:id="589"/>
      <w:bookmarkEnd w:id="590"/>
      <w:r/>
    </w:p>
    <w:p>
      <w:pPr>
        <w:ind w:right="1560" w:firstLine="504"/>
        <w:jc w:val="center"/>
        <w:spacing w:line="588" w:lineRule="exact"/>
        <w:tabs>
          <w:tab w:val="left" w:pos="4860" w:leader="none"/>
        </w:tabs>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r>
      <w:bookmarkEnd w:id="591"/>
      <w:bookmarkEnd w:id="592"/>
      <w:r/>
    </w:p>
    <w:p>
      <w:pPr>
        <w:ind w:right="1560" w:firstLine="504"/>
        <w:jc w:val="center"/>
        <w:spacing w:line="588" w:lineRule="exact"/>
        <w:tabs>
          <w:tab w:val="left" w:pos="4860" w:leader="none"/>
        </w:tabs>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r>
      <w:r/>
    </w:p>
    <w:p>
      <w:pPr>
        <w:ind w:right="1560" w:firstLine="504"/>
        <w:jc w:val="center"/>
        <w:spacing w:line="588" w:lineRule="exact"/>
        <w:tabs>
          <w:tab w:val="left" w:pos="4860" w:leader="none"/>
        </w:tabs>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r>
      <w:r/>
    </w:p>
    <w:p>
      <w:pPr>
        <w:ind w:right="1560" w:firstLine="504"/>
        <w:jc w:val="center"/>
        <w:spacing w:line="588" w:lineRule="exact"/>
        <w:tabs>
          <w:tab w:val="left" w:pos="4860" w:leader="none"/>
        </w:tabs>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r>
      <w:r/>
    </w:p>
    <w:p>
      <w:pPr>
        <w:jc w:val="left"/>
        <w:widowControl/>
        <w:rPr>
          <w:rFonts w:ascii="Times New Roman" w:hAnsi="Times New Roman" w:eastAsia="宋体" w:cs="Times New Roman"/>
          <w:sz w:val="24"/>
          <w:szCs w:val="20"/>
        </w:rPr>
      </w:pPr>
      <w:r>
        <w:rPr>
          <w:rFonts w:ascii="Times New Roman" w:hAnsi="Times New Roman" w:eastAsia="宋体" w:cs="Times New Roman"/>
          <w:sz w:val="24"/>
          <w:szCs w:val="20"/>
        </w:rPr>
        <w:br w:type="page" w:clear="all"/>
      </w:r>
      <w:r/>
    </w:p>
    <w:p>
      <w:pPr>
        <w:spacing w:line="360" w:lineRule="auto"/>
        <w:rPr>
          <w:rFonts w:ascii="Times New Roman" w:hAnsi="Times New Roman" w:eastAsia="宋体" w:cs="Times New Roman"/>
          <w:szCs w:val="21"/>
        </w:rPr>
        <w:outlineLvl w:val="2"/>
      </w:pPr>
      <w:r>
        <w:rPr>
          <w:rFonts w:ascii="Times New Roman" w:hAnsi="Times New Roman" w:eastAsia="宋体" w:cs="Times New Roman"/>
          <w:szCs w:val="21"/>
        </w:rPr>
        <w:t xml:space="preserve">2-</w:t>
      </w:r>
      <w:r>
        <w:rPr>
          <w:rFonts w:hint="eastAsia" w:ascii="Times New Roman" w:hAnsi="Times New Roman" w:eastAsia="宋体" w:cs="Times New Roman"/>
          <w:szCs w:val="21"/>
        </w:rPr>
        <w:t xml:space="preserve">2</w:t>
      </w:r>
      <w:r>
        <w:rPr>
          <w:rFonts w:ascii="Times New Roman" w:hAnsi="Times New Roman" w:eastAsia="宋体" w:cs="Times New Roman"/>
          <w:szCs w:val="21"/>
        </w:rPr>
        <w:t xml:space="preserve"> </w:t>
      </w:r>
      <w:bookmarkStart w:id="593" w:name="OLE_LINK46"/>
      <w:r>
        <w:rPr>
          <w:rFonts w:ascii="Times New Roman" w:hAnsi="Times New Roman" w:eastAsia="宋体" w:cs="Times New Roman"/>
          <w:szCs w:val="21"/>
        </w:rPr>
        <w:t xml:space="preserve">其它落实政府采购政策的资格要求（如有）</w:t>
      </w:r>
      <w:bookmarkEnd w:id="593"/>
      <w:r/>
    </w:p>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spacing w:line="360" w:lineRule="auto"/>
        <w:widowControl/>
        <w:rPr>
          <w:rFonts w:ascii="Times New Roman" w:hAnsi="Times New Roman" w:eastAsia="宋体" w:cs="Times New Roman"/>
          <w:szCs w:val="21"/>
        </w:rPr>
      </w:pPr>
      <w:r>
        <w:rPr>
          <w:rFonts w:ascii="Times New Roman" w:hAnsi="Times New Roman" w:eastAsia="宋体" w:cs="Times New Roman"/>
          <w:sz w:val="24"/>
          <w:szCs w:val="24"/>
        </w:rPr>
        <w:br w:type="page" w:clear="all"/>
      </w:r>
      <w:r>
        <w:rPr>
          <w:rFonts w:ascii="Times New Roman" w:hAnsi="Times New Roman" w:eastAsia="宋体" w:cs="Times New Roman"/>
          <w:szCs w:val="21"/>
        </w:rPr>
        <w:t xml:space="preserve">3 </w:t>
      </w:r>
      <w:r>
        <w:rPr>
          <w:rFonts w:ascii="Times New Roman" w:hAnsi="Times New Roman" w:eastAsia="宋体" w:cs="Times New Roman"/>
          <w:szCs w:val="21"/>
        </w:rPr>
        <w:t xml:space="preserve">本项目的特定资格要求</w:t>
      </w:r>
      <w:r/>
    </w:p>
    <w:p>
      <w:pPr>
        <w:spacing w:line="360" w:lineRule="auto"/>
        <w:rPr>
          <w:rFonts w:ascii="Times New Roman" w:hAnsi="Times New Roman" w:eastAsia="宋体" w:cs="Times New Roman"/>
          <w:sz w:val="24"/>
          <w:szCs w:val="20"/>
        </w:rPr>
      </w:pPr>
      <w:r/>
      <w:bookmarkStart w:id="594" w:name="OLE_LINK76"/>
      <w:r>
        <w:rPr>
          <w:rFonts w:ascii="Times New Roman" w:hAnsi="Times New Roman" w:eastAsia="宋体" w:cs="Times New Roman"/>
          <w:szCs w:val="21"/>
        </w:rPr>
        <w:t xml:space="preserve">3-</w:t>
      </w:r>
      <w:r>
        <w:rPr>
          <w:rFonts w:hint="eastAsia" w:ascii="Times New Roman" w:hAnsi="Times New Roman" w:eastAsia="宋体" w:cs="Times New Roman"/>
          <w:szCs w:val="21"/>
        </w:rPr>
        <w:t xml:space="preserve">3</w:t>
      </w:r>
      <w:bookmarkStart w:id="595" w:name="OLE_LINK47"/>
      <w:r>
        <w:rPr>
          <w:rFonts w:ascii="Times New Roman" w:hAnsi="Times New Roman" w:eastAsia="宋体" w:cs="Times New Roman"/>
          <w:szCs w:val="21"/>
        </w:rPr>
        <w:t xml:space="preserve">其他特定资格要求</w:t>
      </w:r>
      <w:r>
        <w:rPr>
          <w:rFonts w:hint="eastAsia" w:ascii="Times New Roman" w:hAnsi="Times New Roman" w:eastAsia="宋体" w:cs="Times New Roman"/>
          <w:szCs w:val="21"/>
        </w:rPr>
        <w:t xml:space="preserve">：</w:t>
      </w:r>
      <w:r>
        <w:rPr>
          <w:rFonts w:hint="eastAsia" w:ascii="宋体" w:hAnsi="宋体" w:eastAsia="宋体" w:cs="Times New Roman"/>
          <w:szCs w:val="21"/>
        </w:rPr>
        <w:t xml:space="preserve">投标人具有省级及以上文物主管部门颁发的可移动文物修复资质证书，且资质证书的核定的业务范围含书法绘画。</w:t>
      </w:r>
      <w:bookmarkEnd w:id="594"/>
      <w:bookmarkEnd w:id="595"/>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firstLine="422"/>
        <w:jc w:val="left"/>
        <w:spacing w:line="360" w:lineRule="auto"/>
        <w:widowControl/>
        <w:rPr>
          <w:rFonts w:ascii="Times New Roman" w:hAnsi="Times New Roman" w:eastAsia="宋体" w:cs="Times New Roman"/>
          <w:szCs w:val="21"/>
        </w:rPr>
      </w:pPr>
      <w:r>
        <w:rPr>
          <w:rFonts w:ascii="Times New Roman" w:hAnsi="Times New Roman" w:eastAsia="宋体" w:cs="Times New Roman"/>
          <w:szCs w:val="21"/>
        </w:rPr>
      </w:r>
      <w:r/>
    </w:p>
    <w:p>
      <w:pPr>
        <w:ind w:firstLine="422"/>
        <w:jc w:val="left"/>
        <w:spacing w:line="360" w:lineRule="auto"/>
        <w:widowControl/>
        <w:rPr>
          <w:rFonts w:ascii="Times New Roman" w:hAnsi="Times New Roman" w:eastAsia="宋体" w:cs="Times New Roman"/>
          <w:szCs w:val="21"/>
        </w:rPr>
      </w:pPr>
      <w:r>
        <w:rPr>
          <w:rFonts w:ascii="Times New Roman" w:hAnsi="Times New Roman" w:eastAsia="宋体" w:cs="Times New Roman"/>
          <w:szCs w:val="21"/>
        </w:rPr>
      </w:r>
      <w:r/>
    </w:p>
    <w:p>
      <w:pPr>
        <w:ind w:firstLine="422"/>
        <w:jc w:val="left"/>
        <w:spacing w:line="360" w:lineRule="auto"/>
        <w:widowControl/>
        <w:rPr>
          <w:rFonts w:ascii="Times New Roman" w:hAnsi="Times New Roman" w:eastAsia="宋体" w:cs="Times New Roman"/>
          <w:szCs w:val="21"/>
        </w:rPr>
      </w:pPr>
      <w:r>
        <w:rPr>
          <w:rFonts w:ascii="Times New Roman" w:hAnsi="Times New Roman" w:eastAsia="宋体" w:cs="Times New Roman"/>
          <w:szCs w:val="21"/>
        </w:rPr>
      </w:r>
      <w:r/>
    </w:p>
    <w:p>
      <w:pPr>
        <w:ind w:firstLine="422"/>
        <w:jc w:val="left"/>
        <w:spacing w:line="360" w:lineRule="auto"/>
        <w:widowControl/>
        <w:rPr>
          <w:rFonts w:ascii="Times New Roman" w:hAnsi="Times New Roman" w:eastAsia="宋体" w:cs="Times New Roman"/>
          <w:szCs w:val="21"/>
        </w:rPr>
      </w:pPr>
      <w:r>
        <w:rPr>
          <w:rFonts w:ascii="Times New Roman" w:hAnsi="Times New Roman" w:eastAsia="宋体" w:cs="Times New Roman"/>
          <w:szCs w:val="21"/>
        </w:rPr>
      </w:r>
      <w:r/>
    </w:p>
    <w:p>
      <w:pPr>
        <w:ind w:firstLine="422"/>
        <w:jc w:val="left"/>
        <w:spacing w:line="360" w:lineRule="auto"/>
        <w:widowControl/>
        <w:rPr>
          <w:rFonts w:ascii="Times New Roman" w:hAnsi="Times New Roman" w:eastAsia="宋体" w:cs="Times New Roman"/>
          <w:szCs w:val="21"/>
        </w:rPr>
      </w:pPr>
      <w:r>
        <w:rPr>
          <w:rFonts w:ascii="Times New Roman" w:hAnsi="Times New Roman" w:eastAsia="宋体" w:cs="Times New Roman"/>
          <w:szCs w:val="21"/>
        </w:rPr>
      </w:r>
      <w:r/>
    </w:p>
    <w:p>
      <w:pPr>
        <w:ind w:firstLine="422"/>
        <w:jc w:val="left"/>
        <w:spacing w:line="360" w:lineRule="auto"/>
        <w:widowControl/>
        <w:rPr>
          <w:rFonts w:ascii="Times New Roman" w:hAnsi="Times New Roman" w:eastAsia="宋体" w:cs="Times New Roman"/>
          <w:szCs w:val="21"/>
        </w:rPr>
      </w:pPr>
      <w:r>
        <w:rPr>
          <w:rFonts w:ascii="Times New Roman" w:hAnsi="Times New Roman" w:eastAsia="宋体" w:cs="Times New Roman"/>
          <w:szCs w:val="21"/>
        </w:rPr>
      </w:r>
      <w:r/>
    </w:p>
    <w:p>
      <w:pPr>
        <w:ind w:firstLine="422"/>
        <w:jc w:val="left"/>
        <w:spacing w:line="360" w:lineRule="auto"/>
        <w:widowControl/>
        <w:rPr>
          <w:rFonts w:ascii="Times New Roman" w:hAnsi="Times New Roman" w:eastAsia="宋体" w:cs="Times New Roman"/>
          <w:szCs w:val="21"/>
        </w:rPr>
      </w:pPr>
      <w:r>
        <w:rPr>
          <w:rFonts w:ascii="Times New Roman" w:hAnsi="Times New Roman" w:eastAsia="宋体" w:cs="Times New Roman"/>
          <w:szCs w:val="21"/>
        </w:rPr>
      </w:r>
      <w:r/>
    </w:p>
    <w:p>
      <w:pPr>
        <w:ind w:firstLine="422"/>
        <w:jc w:val="left"/>
        <w:spacing w:line="360" w:lineRule="auto"/>
        <w:widowControl/>
        <w:rPr>
          <w:rFonts w:ascii="Times New Roman" w:hAnsi="Times New Roman" w:eastAsia="宋体" w:cs="Times New Roman"/>
          <w:szCs w:val="21"/>
        </w:rPr>
      </w:pPr>
      <w:r>
        <w:rPr>
          <w:rFonts w:ascii="Times New Roman" w:hAnsi="Times New Roman" w:eastAsia="宋体" w:cs="Times New Roman"/>
          <w:szCs w:val="21"/>
        </w:rPr>
      </w:r>
      <w:r/>
    </w:p>
    <w:p>
      <w:pPr>
        <w:jc w:val="center"/>
        <w:spacing w:line="360" w:lineRule="auto"/>
        <w:widowControl/>
        <w:rPr>
          <w:rFonts w:ascii="宋体" w:hAnsi="宋体" w:eastAsia="宋体" w:cs="Times New Roman"/>
          <w:b/>
          <w:sz w:val="32"/>
          <w:szCs w:val="32"/>
        </w:rPr>
      </w:pPr>
      <w:r>
        <w:rPr>
          <w:rFonts w:ascii="宋体" w:hAnsi="宋体" w:eastAsia="宋体" w:cs="Times New Roman"/>
          <w:b/>
          <w:sz w:val="32"/>
          <w:szCs w:val="32"/>
        </w:rPr>
        <w:t xml:space="preserve">二、商务技术文件格式</w:t>
      </w:r>
      <w:bookmarkStart w:id="596" w:name="_Toc226337252"/>
      <w:r/>
      <w:bookmarkStart w:id="597" w:name="_Toc195842921"/>
      <w:r/>
      <w:bookmarkStart w:id="598" w:name="_Toc150774761"/>
      <w:r/>
      <w:bookmarkStart w:id="599" w:name="_Toc226309800"/>
      <w:r/>
      <w:bookmarkStart w:id="600" w:name="_Toc127151556"/>
      <w:r/>
      <w:bookmarkStart w:id="601" w:name="_Ref467988698"/>
      <w:r/>
      <w:bookmarkStart w:id="602" w:name="_Toc226965746"/>
      <w:r/>
      <w:bookmarkStart w:id="603" w:name="_Toc520356217"/>
      <w:r/>
      <w:bookmarkStart w:id="604" w:name="_Toc226965829"/>
      <w:r/>
      <w:bookmarkStart w:id="605" w:name="_Toc142311058"/>
      <w:r/>
      <w:bookmarkStart w:id="606" w:name="_Toc150480794"/>
      <w:r/>
      <w:bookmarkStart w:id="607" w:name="_Toc480942349"/>
      <w:r/>
      <w:r/>
    </w:p>
    <w:p>
      <w:pPr>
        <w:jc w:val="center"/>
        <w:widowControl/>
        <w:rPr>
          <w:rFonts w:ascii="宋体" w:hAnsi="宋体" w:eastAsia="宋体" w:cs="Times New Roman"/>
          <w:b/>
          <w:sz w:val="32"/>
          <w:szCs w:val="32"/>
        </w:rPr>
      </w:pPr>
      <w:r>
        <w:rPr>
          <w:rFonts w:ascii="宋体" w:hAnsi="宋体" w:eastAsia="宋体" w:cs="Times New Roman"/>
          <w:b/>
          <w:sz w:val="32"/>
          <w:szCs w:val="32"/>
        </w:rPr>
      </w:r>
      <w:r/>
    </w:p>
    <w:p>
      <w:pPr>
        <w:spacing w:line="360" w:lineRule="auto"/>
        <w:rPr>
          <w:rFonts w:ascii="Times New Roman" w:hAnsi="Times New Roman" w:eastAsia="宋体" w:cs="Times New Roman"/>
          <w:sz w:val="24"/>
          <w:szCs w:val="20"/>
        </w:rPr>
        <w:outlineLvl w:val="2"/>
      </w:pPr>
      <w:r/>
      <w:bookmarkStart w:id="608" w:name="OLE_LINK78"/>
      <w:r/>
      <w:bookmarkStart w:id="609" w:name="OLE_LINK79"/>
      <w:r>
        <w:rPr>
          <w:rFonts w:hint="eastAsia" w:ascii="宋体" w:hAnsi="宋体" w:eastAsia="宋体" w:cs="宋体"/>
          <w:szCs w:val="21"/>
        </w:rPr>
        <w:t xml:space="preserve">1  投标</w:t>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Pr>
          <w:rFonts w:hint="eastAsia" w:ascii="宋体" w:hAnsi="宋体" w:eastAsia="宋体" w:cs="宋体"/>
          <w:szCs w:val="21"/>
        </w:rPr>
        <w:t xml:space="preserve">函（实质性格式）</w:t>
      </w:r>
      <w:r/>
    </w:p>
    <w:p>
      <w:pPr>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360" w:lineRule="auto"/>
        <w:rPr>
          <w:rFonts w:ascii="Times New Roman" w:hAnsi="Times New Roman" w:eastAsia="宋体" w:cs="Times New Roman"/>
          <w:b/>
          <w:sz w:val="36"/>
          <w:szCs w:val="36"/>
        </w:rPr>
      </w:pPr>
      <w:r/>
      <w:bookmarkStart w:id="610" w:name="OLE_LINK24"/>
      <w:r>
        <w:rPr>
          <w:rFonts w:hint="eastAsia" w:ascii="Times New Roman" w:hAnsi="Times New Roman" w:eastAsia="宋体" w:cs="Times New Roman"/>
          <w:b/>
          <w:sz w:val="36"/>
          <w:szCs w:val="36"/>
        </w:rPr>
        <w:t xml:space="preserve">投标函</w:t>
      </w:r>
      <w:r/>
    </w:p>
    <w:p>
      <w:pPr>
        <w:spacing w:line="360" w:lineRule="auto"/>
        <w:tabs>
          <w:tab w:val="left" w:pos="5580" w:leader="none"/>
        </w:tabs>
        <w:rPr>
          <w:rFonts w:ascii="宋体" w:hAnsi="宋体" w:eastAsia="宋体" w:cs="宋体"/>
          <w:szCs w:val="21"/>
        </w:rPr>
      </w:pPr>
      <w:r>
        <w:rPr>
          <w:rFonts w:hint="eastAsia" w:ascii="宋体" w:hAnsi="宋体" w:eastAsia="宋体" w:cs="宋体"/>
          <w:szCs w:val="21"/>
        </w:rPr>
        <w:t xml:space="preserve">致：</w:t>
      </w:r>
      <w:r>
        <w:rPr>
          <w:rFonts w:hint="eastAsia" w:ascii="宋体" w:hAnsi="宋体" w:eastAsia="宋体" w:cs="宋体"/>
          <w:szCs w:val="21"/>
          <w:u w:val="single"/>
        </w:rPr>
        <w:t xml:space="preserve">（采购人或采购代理机构）</w:t>
      </w:r>
      <w:r/>
    </w:p>
    <w:p>
      <w:pPr>
        <w:spacing w:line="360" w:lineRule="auto"/>
        <w:tabs>
          <w:tab w:val="left" w:pos="5580" w:leader="none"/>
        </w:tabs>
        <w:rPr>
          <w:rFonts w:ascii="宋体" w:hAnsi="宋体" w:eastAsia="宋体" w:cs="宋体"/>
          <w:szCs w:val="21"/>
        </w:rPr>
      </w:pPr>
      <w:r>
        <w:rPr>
          <w:rFonts w:ascii="宋体" w:hAnsi="宋体" w:eastAsia="宋体" w:cs="宋体"/>
          <w:szCs w:val="21"/>
        </w:rPr>
      </w:r>
      <w:r/>
    </w:p>
    <w:p>
      <w:pPr>
        <w:ind w:firstLine="408"/>
        <w:spacing w:line="360" w:lineRule="auto"/>
        <w:tabs>
          <w:tab w:val="left" w:pos="5580" w:leader="none"/>
        </w:tabs>
        <w:rPr>
          <w:rFonts w:ascii="宋体" w:hAnsi="宋体" w:eastAsia="宋体" w:cs="宋体"/>
          <w:szCs w:val="21"/>
        </w:rPr>
      </w:pPr>
      <w:r>
        <w:rPr>
          <w:rFonts w:hint="eastAsia" w:ascii="宋体" w:hAnsi="宋体" w:eastAsia="宋体" w:cs="宋体"/>
          <w:szCs w:val="21"/>
        </w:rPr>
        <w:t xml:space="preserve">我方参加你方就___________（项目名称，项目编号/包号）组织的招标活动，并对此项目进行投标。</w:t>
      </w:r>
      <w:r/>
    </w:p>
    <w:p>
      <w:pPr>
        <w:ind w:firstLine="408"/>
        <w:spacing w:line="360" w:lineRule="auto"/>
        <w:tabs>
          <w:tab w:val="left" w:pos="5580" w:leader="none"/>
        </w:tabs>
        <w:rPr>
          <w:rFonts w:ascii="宋体" w:hAnsi="宋体" w:eastAsia="宋体" w:cs="宋体"/>
          <w:szCs w:val="21"/>
        </w:rPr>
      </w:pPr>
      <w:r>
        <w:rPr>
          <w:rFonts w:hint="eastAsia" w:ascii="宋体" w:hAnsi="宋体" w:eastAsia="宋体" w:cs="宋体"/>
          <w:szCs w:val="21"/>
        </w:rPr>
        <w:t xml:space="preserve">1. 我方已详细审查全部招标文件，自愿参与投标并承诺如下：</w:t>
      </w:r>
      <w:r/>
    </w:p>
    <w:p>
      <w:pPr>
        <w:ind w:left="360" w:firstLine="63"/>
        <w:spacing w:line="360" w:lineRule="auto"/>
        <w:tabs>
          <w:tab w:val="left" w:pos="720" w:leader="none"/>
          <w:tab w:val="left" w:pos="900" w:leader="none"/>
        </w:tabs>
        <w:rPr>
          <w:rFonts w:ascii="宋体" w:hAnsi="宋体" w:eastAsia="宋体" w:cs="宋体"/>
          <w:szCs w:val="21"/>
        </w:rPr>
      </w:pPr>
      <w:r>
        <w:rPr>
          <w:rFonts w:hint="eastAsia" w:ascii="宋体" w:hAnsi="宋体" w:eastAsia="宋体" w:cs="宋体"/>
          <w:szCs w:val="21"/>
        </w:rPr>
        <w:t xml:space="preserve">（1）本投标有效期为自提交投标文件的截止之日起60个日历日。</w:t>
      </w:r>
      <w:r/>
    </w:p>
    <w:p>
      <w:pPr>
        <w:ind w:left="360" w:firstLine="63"/>
        <w:spacing w:line="360" w:lineRule="auto"/>
        <w:tabs>
          <w:tab w:val="left" w:pos="720" w:leader="none"/>
          <w:tab w:val="left" w:pos="900" w:leader="none"/>
        </w:tabs>
        <w:rPr>
          <w:rFonts w:ascii="宋体" w:hAnsi="宋体" w:eastAsia="宋体" w:cs="宋体"/>
          <w:szCs w:val="21"/>
        </w:rPr>
      </w:pPr>
      <w:r>
        <w:rPr>
          <w:rFonts w:hint="eastAsia" w:ascii="宋体" w:hAnsi="宋体" w:eastAsia="宋体" w:cs="宋体"/>
          <w:szCs w:val="21"/>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eastAsia="宋体" w:cs="宋体"/>
          <w:szCs w:val="21"/>
        </w:rPr>
      </w:pPr>
      <w:r>
        <w:rPr>
          <w:rFonts w:hint="eastAsia" w:ascii="宋体" w:hAnsi="宋体" w:eastAsia="宋体" w:cs="宋体"/>
          <w:szCs w:val="21"/>
        </w:rPr>
        <w:t xml:space="preserve">（3）我方已提供的全部文件资料是真实、准确的，并对此承担一切法律后果。</w:t>
      </w:r>
      <w:r/>
    </w:p>
    <w:p>
      <w:pPr>
        <w:ind w:firstLine="420"/>
        <w:spacing w:line="360" w:lineRule="auto"/>
        <w:tabs>
          <w:tab w:val="left" w:pos="5580" w:leader="none"/>
        </w:tabs>
        <w:rPr>
          <w:rFonts w:ascii="宋体" w:hAnsi="宋体" w:eastAsia="宋体" w:cs="宋体"/>
          <w:szCs w:val="21"/>
        </w:rPr>
      </w:pPr>
      <w:r>
        <w:rPr>
          <w:rFonts w:hint="eastAsia" w:ascii="宋体" w:hAnsi="宋体" w:eastAsia="宋体" w:cs="宋体"/>
          <w:szCs w:val="21"/>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ascii="宋体" w:hAnsi="宋体" w:eastAsia="宋体" w:cs="宋体"/>
          <w:szCs w:val="21"/>
        </w:rPr>
      </w:pPr>
      <w:r>
        <w:rPr>
          <w:rFonts w:hint="eastAsia" w:ascii="宋体" w:hAnsi="宋体" w:eastAsia="宋体" w:cs="宋体"/>
          <w:szCs w:val="21"/>
        </w:rPr>
        <w:t xml:space="preserve">2. 其他补充条款（如有）：___________。</w:t>
      </w:r>
      <w:r/>
    </w:p>
    <w:p>
      <w:pPr>
        <w:ind w:firstLine="420"/>
        <w:spacing w:line="360" w:lineRule="auto"/>
        <w:rPr>
          <w:rFonts w:ascii="宋体" w:hAnsi="宋体" w:eastAsia="宋体" w:cs="宋体"/>
          <w:szCs w:val="21"/>
        </w:rPr>
      </w:pPr>
      <w:r>
        <w:rPr>
          <w:rFonts w:hint="eastAsia" w:ascii="宋体" w:hAnsi="宋体" w:eastAsia="宋体" w:cs="宋体"/>
          <w:szCs w:val="21"/>
        </w:rPr>
        <w:t xml:space="preserve">与本投标有关的一切正式往来信函请寄：</w:t>
      </w:r>
      <w:r/>
    </w:p>
    <w:p>
      <w:pPr>
        <w:ind w:left="420"/>
        <w:spacing w:line="360" w:lineRule="auto"/>
        <w:tabs>
          <w:tab w:val="left" w:pos="5580" w:leader="none"/>
        </w:tabs>
        <w:rPr>
          <w:rFonts w:ascii="宋体" w:hAnsi="宋体" w:eastAsia="宋体" w:cs="宋体"/>
          <w:szCs w:val="21"/>
        </w:rPr>
      </w:pPr>
      <w:r>
        <w:rPr>
          <w:rFonts w:ascii="宋体" w:hAnsi="宋体" w:eastAsia="宋体" w:cs="宋体"/>
          <w:szCs w:val="21"/>
        </w:rPr>
      </w:r>
      <w:r/>
    </w:p>
    <w:p>
      <w:pPr>
        <w:ind w:left="420"/>
        <w:spacing w:line="360" w:lineRule="auto"/>
        <w:tabs>
          <w:tab w:val="left" w:pos="5580" w:leader="none"/>
        </w:tabs>
        <w:rPr>
          <w:rFonts w:ascii="宋体" w:hAnsi="宋体" w:eastAsia="宋体" w:cs="宋体"/>
          <w:szCs w:val="21"/>
        </w:rPr>
      </w:pPr>
      <w:r>
        <w:rPr>
          <w:rFonts w:hint="eastAsia" w:ascii="宋体" w:hAnsi="宋体" w:eastAsia="宋体" w:cs="宋体"/>
          <w:szCs w:val="21"/>
        </w:rPr>
        <w:t xml:space="preserve">地址_________________________     传真____________________________</w:t>
      </w:r>
      <w:r/>
    </w:p>
    <w:p>
      <w:pPr>
        <w:ind w:left="420"/>
        <w:spacing w:line="360" w:lineRule="auto"/>
        <w:tabs>
          <w:tab w:val="left" w:pos="5580" w:leader="none"/>
        </w:tabs>
        <w:rPr>
          <w:rFonts w:ascii="宋体" w:hAnsi="宋体" w:eastAsia="宋体" w:cs="宋体"/>
          <w:szCs w:val="21"/>
        </w:rPr>
      </w:pPr>
      <w:r>
        <w:rPr>
          <w:rFonts w:hint="eastAsia" w:ascii="宋体" w:hAnsi="宋体" w:eastAsia="宋体" w:cs="宋体"/>
          <w:szCs w:val="21"/>
        </w:rPr>
        <w:t xml:space="preserve">电话_________________________     电子函件________________________</w:t>
      </w:r>
      <w:r/>
    </w:p>
    <w:p>
      <w:pPr>
        <w:ind w:left="420"/>
        <w:spacing w:line="360" w:lineRule="auto"/>
        <w:tabs>
          <w:tab w:val="left" w:pos="5580" w:leader="none"/>
        </w:tabs>
        <w:rPr>
          <w:rFonts w:ascii="宋体" w:hAnsi="宋体" w:eastAsia="宋体" w:cs="宋体"/>
          <w:szCs w:val="21"/>
        </w:rPr>
      </w:pPr>
      <w:r>
        <w:rPr>
          <w:rFonts w:ascii="宋体" w:hAnsi="宋体" w:eastAsia="宋体" w:cs="宋体"/>
          <w:szCs w:val="21"/>
        </w:rPr>
      </w:r>
      <w:r/>
    </w:p>
    <w:p>
      <w:pPr>
        <w:ind w:left="420"/>
        <w:spacing w:line="360" w:lineRule="auto"/>
        <w:tabs>
          <w:tab w:val="left" w:pos="5580" w:leader="none"/>
        </w:tabs>
        <w:rPr>
          <w:rFonts w:ascii="宋体" w:hAnsi="宋体" w:eastAsia="宋体" w:cs="宋体"/>
          <w:szCs w:val="21"/>
        </w:rPr>
      </w:pPr>
      <w:r>
        <w:rPr>
          <w:rFonts w:hint="eastAsia" w:ascii="宋体" w:hAnsi="宋体" w:eastAsia="宋体" w:cs="宋体"/>
          <w:szCs w:val="21"/>
        </w:rPr>
        <w:t xml:space="preserve">投标人名称（加盖公章） ___________</w:t>
      </w:r>
      <w:r/>
    </w:p>
    <w:p>
      <w:pPr>
        <w:ind w:left="420"/>
        <w:spacing w:line="360" w:lineRule="auto"/>
        <w:tabs>
          <w:tab w:val="left" w:pos="5580" w:leader="none"/>
        </w:tabs>
        <w:rPr>
          <w:rFonts w:ascii="Times New Roman" w:hAnsi="Times New Roman" w:eastAsia="宋体" w:cs="Times New Roman"/>
          <w:sz w:val="24"/>
          <w:szCs w:val="20"/>
        </w:rPr>
      </w:pPr>
      <w:r>
        <w:rPr>
          <w:rFonts w:hint="eastAsia" w:ascii="宋体" w:hAnsi="宋体" w:eastAsia="宋体" w:cs="宋体"/>
          <w:szCs w:val="21"/>
        </w:rPr>
        <w:t xml:space="preserve">日期：_____年______月______日</w:t>
      </w:r>
      <w:r>
        <w:rPr>
          <w:rFonts w:ascii="Times New Roman" w:hAnsi="Times New Roman" w:eastAsia="宋体" w:cs="Times New Roman"/>
          <w:sz w:val="24"/>
          <w:szCs w:val="20"/>
        </w:rPr>
        <w:t xml:space="preserve">    </w:t>
      </w:r>
      <w:r/>
    </w:p>
    <w:p>
      <w:pPr>
        <w:ind w:left="420"/>
        <w:spacing w:line="360" w:lineRule="auto"/>
        <w:tabs>
          <w:tab w:val="left" w:pos="5580" w:leader="none"/>
        </w:tabs>
        <w:rPr>
          <w:rFonts w:ascii="Times New Roman" w:hAnsi="Times New Roman" w:eastAsia="宋体" w:cs="Times New Roman"/>
          <w:sz w:val="24"/>
          <w:szCs w:val="20"/>
          <w:u w:val="single"/>
        </w:rPr>
      </w:pPr>
      <w:r>
        <w:rPr>
          <w:rFonts w:ascii="Times New Roman" w:hAnsi="Times New Roman" w:eastAsia="宋体" w:cs="Times New Roman"/>
          <w:sz w:val="24"/>
          <w:szCs w:val="20"/>
          <w:u w:val="single"/>
        </w:rPr>
      </w:r>
      <w:r/>
    </w:p>
    <w:p>
      <w:pPr>
        <w:ind w:firstLine="422"/>
        <w:jc w:val="left"/>
        <w:spacing w:line="360" w:lineRule="auto"/>
        <w:widowControl/>
        <w:rPr>
          <w:rFonts w:ascii="Times New Roman" w:hAnsi="Times New Roman" w:eastAsia="宋体" w:cs="Times New Roman"/>
          <w:b/>
          <w:bCs/>
          <w:szCs w:val="21"/>
        </w:rPr>
      </w:pPr>
      <w:r>
        <w:rPr>
          <w:rFonts w:ascii="Times New Roman" w:hAnsi="Times New Roman" w:eastAsia="宋体" w:cs="Times New Roman"/>
          <w:b/>
          <w:bCs/>
          <w:szCs w:val="21"/>
        </w:rPr>
      </w:r>
      <w:bookmarkEnd w:id="608"/>
      <w:bookmarkEnd w:id="610"/>
      <w:r/>
    </w:p>
    <w:p>
      <w:pPr>
        <w:contextualSpacing/>
        <w:spacing w:line="360" w:lineRule="auto"/>
        <w:rPr>
          <w:rFonts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sz w:val="24"/>
        </w:rPr>
      </w:r>
      <w:r/>
    </w:p>
    <w:p>
      <w:pPr>
        <w:jc w:val="left"/>
        <w:widowControl/>
        <w:rPr>
          <w:rFonts w:ascii="Times New Roman" w:hAnsi="Times New Roman" w:eastAsia="宋体" w:cs="Times New Roman"/>
          <w:sz w:val="24"/>
          <w:szCs w:val="24"/>
        </w:rPr>
      </w:pPr>
      <w:r>
        <w:rPr>
          <w:rFonts w:hint="eastAsia" w:ascii="宋体" w:hAnsi="宋体" w:eastAsia="宋体" w:cs="宋体"/>
          <w:szCs w:val="21"/>
        </w:rPr>
        <w:t xml:space="preserve">2  </w:t>
      </w:r>
      <w:bookmarkStart w:id="611" w:name="OLE_LINK25"/>
      <w:r>
        <w:rPr>
          <w:rFonts w:hint="eastAsia" w:ascii="宋体" w:hAnsi="宋体" w:eastAsia="宋体" w:cs="宋体"/>
          <w:szCs w:val="21"/>
        </w:rPr>
        <w:t xml:space="preserve">法定代表人资格证明书（实质性格式）</w:t>
      </w:r>
      <w:r/>
    </w:p>
    <w:p>
      <w:pPr>
        <w:jc w:val="center"/>
        <w:spacing w:line="360" w:lineRule="auto"/>
        <w:rPr>
          <w:rFonts w:ascii="宋体" w:hAnsi="宋体" w:eastAsia="宋体" w:cs="Times New Roman"/>
          <w:b/>
          <w:sz w:val="32"/>
          <w:szCs w:val="32"/>
        </w:rPr>
      </w:pPr>
      <w:r>
        <w:rPr>
          <w:rFonts w:ascii="宋体" w:hAnsi="宋体" w:eastAsia="宋体" w:cs="Times New Roman"/>
          <w:b/>
          <w:sz w:val="32"/>
          <w:szCs w:val="32"/>
        </w:rPr>
      </w:r>
      <w:r/>
    </w:p>
    <w:p>
      <w:pPr>
        <w:jc w:val="center"/>
        <w:spacing w:line="360" w:lineRule="auto"/>
        <w:rPr>
          <w:rFonts w:ascii="宋体" w:hAnsi="宋体" w:eastAsia="宋体" w:cs="Times New Roman"/>
          <w:b/>
          <w:sz w:val="32"/>
          <w:szCs w:val="32"/>
        </w:rPr>
      </w:pPr>
      <w:r>
        <w:rPr>
          <w:rFonts w:hint="eastAsia" w:ascii="宋体" w:hAnsi="宋体" w:eastAsia="宋体" w:cs="Times New Roman"/>
          <w:b/>
          <w:sz w:val="32"/>
          <w:szCs w:val="32"/>
        </w:rPr>
        <w:t xml:space="preserve">法定代表人资格证明书</w:t>
      </w:r>
      <w:r/>
    </w:p>
    <w:p>
      <w:pPr>
        <w:spacing w:line="560" w:lineRule="exact"/>
        <w:rPr>
          <w:rFonts w:ascii="宋体" w:hAnsi="宋体" w:eastAsia="宋体" w:cs="Times New Roman"/>
          <w:szCs w:val="21"/>
        </w:rPr>
      </w:pPr>
      <w:r>
        <w:rPr>
          <w:rFonts w:hint="eastAsia" w:ascii="宋体" w:hAnsi="宋体" w:eastAsia="宋体" w:cs="Times New Roman"/>
          <w:szCs w:val="21"/>
        </w:rPr>
        <w:t xml:space="preserve">单位名称:</w:t>
      </w:r>
      <w:r/>
    </w:p>
    <w:p>
      <w:pPr>
        <w:spacing w:line="560" w:lineRule="exact"/>
        <w:rPr>
          <w:rFonts w:ascii="宋体" w:hAnsi="宋体" w:eastAsia="宋体" w:cs="Times New Roman"/>
          <w:szCs w:val="21"/>
        </w:rPr>
      </w:pPr>
      <w:r>
        <w:rPr>
          <w:rFonts w:hint="eastAsia" w:ascii="宋体" w:hAnsi="宋体" w:eastAsia="宋体" w:cs="Times New Roman"/>
          <w:szCs w:val="21"/>
        </w:rPr>
        <w:t xml:space="preserve">地址:</w:t>
      </w:r>
      <w:r/>
    </w:p>
    <w:p>
      <w:pPr>
        <w:spacing w:line="560" w:lineRule="exact"/>
        <w:rPr>
          <w:rFonts w:ascii="宋体" w:hAnsi="宋体" w:eastAsia="宋体" w:cs="Times New Roman"/>
          <w:szCs w:val="21"/>
        </w:rPr>
      </w:pPr>
      <w:r>
        <w:rPr>
          <w:rFonts w:hint="eastAsia" w:ascii="宋体" w:hAnsi="宋体" w:eastAsia="宋体" w:cs="Times New Roman"/>
          <w:szCs w:val="21"/>
        </w:rPr>
        <w:t xml:space="preserve">姓名:     性别:       年龄:      职务:</w:t>
      </w:r>
      <w:r/>
    </w:p>
    <w:p>
      <w:pPr>
        <w:spacing w:line="560" w:lineRule="exact"/>
        <w:rPr>
          <w:rFonts w:ascii="宋体" w:hAnsi="宋体" w:eastAsia="宋体" w:cs="Times New Roman"/>
          <w:szCs w:val="21"/>
        </w:rPr>
      </w:pPr>
      <w:r>
        <w:rPr>
          <w:rFonts w:hint="eastAsia" w:ascii="宋体" w:hAnsi="宋体" w:eastAsia="宋体" w:cs="Times New Roman"/>
          <w:szCs w:val="21"/>
        </w:rPr>
        <w:t xml:space="preserve">系</w:t>
      </w:r>
      <w:r>
        <w:rPr>
          <w:rFonts w:hint="eastAsia" w:ascii="宋体" w:hAnsi="宋体" w:eastAsia="宋体" w:cs="Times New Roman"/>
          <w:szCs w:val="21"/>
          <w:u w:val="single"/>
        </w:rPr>
        <w:t xml:space="preserve">（投标单位名称）</w:t>
      </w:r>
      <w:r>
        <w:rPr>
          <w:rFonts w:hint="eastAsia" w:ascii="宋体" w:hAnsi="宋体" w:eastAsia="宋体" w:cs="Times New Roman"/>
          <w:szCs w:val="21"/>
        </w:rPr>
        <w:t xml:space="preserve">的法定代表人。为参与</w:t>
      </w:r>
      <w:r>
        <w:rPr>
          <w:rFonts w:hint="eastAsia" w:ascii="宋体" w:hAnsi="宋体" w:eastAsia="宋体" w:cs="Times New Roman"/>
          <w:szCs w:val="21"/>
          <w:u w:val="single"/>
        </w:rPr>
        <w:t xml:space="preserve">（项目名称）</w:t>
      </w:r>
      <w:r>
        <w:rPr>
          <w:rFonts w:hint="eastAsia" w:ascii="宋体" w:hAnsi="宋体" w:eastAsia="宋体" w:cs="Times New Roman"/>
          <w:szCs w:val="21"/>
        </w:rPr>
        <w:t xml:space="preserve">的政府采购活动，</w:t>
      </w:r>
      <w:r>
        <w:rPr>
          <w:rFonts w:ascii="宋体" w:hAnsi="宋体" w:eastAsia="宋体" w:cs="Times New Roman"/>
          <w:szCs w:val="21"/>
        </w:rPr>
        <w:t xml:space="preserve">签署、澄清确认、递交、撤回、修改</w:t>
      </w:r>
      <w:r>
        <w:rPr>
          <w:rFonts w:hint="eastAsia" w:ascii="宋体" w:hAnsi="宋体" w:eastAsia="宋体" w:cs="Times New Roman"/>
          <w:szCs w:val="21"/>
        </w:rPr>
        <w:t xml:space="preserve">上述项目的投标文件、进行合同谈判、签署合同和处理与之有关的一切事务。</w:t>
      </w:r>
      <w:r/>
    </w:p>
    <w:p>
      <w:pPr>
        <w:spacing w:line="560" w:lineRule="exact"/>
        <w:rPr>
          <w:rFonts w:ascii="宋体" w:hAnsi="宋体" w:eastAsia="宋体" w:cs="Times New Roman"/>
          <w:szCs w:val="21"/>
        </w:rPr>
      </w:pPr>
      <w:r>
        <w:rPr>
          <w:rFonts w:hint="eastAsia" w:ascii="宋体" w:hAnsi="宋体" w:eastAsia="宋体" w:cs="Times New Roman"/>
          <w:szCs w:val="21"/>
        </w:rPr>
        <w:t xml:space="preserve">特此证明。</w:t>
      </w:r>
      <w:r/>
    </w:p>
    <w:p>
      <w:pPr>
        <w:spacing w:line="560" w:lineRule="exact"/>
        <w:rPr>
          <w:rFonts w:ascii="宋体" w:hAnsi="宋体" w:eastAsia="宋体" w:cs="Times New Roman"/>
          <w:szCs w:val="21"/>
        </w:rPr>
      </w:pPr>
      <w:r>
        <w:rPr>
          <w:rFonts w:ascii="宋体" w:hAnsi="宋体" w:eastAsia="宋体" w:cs="Times New Roman"/>
          <w:szCs w:val="21"/>
        </w:rPr>
      </w:r>
      <w:r/>
    </w:p>
    <w:p>
      <w:pPr>
        <w:ind w:right="-46"/>
        <w:spacing w:before="120" w:line="583" w:lineRule="auto"/>
        <w:tabs>
          <w:tab w:val="left" w:pos="567" w:leader="none"/>
        </w:tabs>
        <w:rPr>
          <w:rFonts w:ascii="宋体" w:hAnsi="宋体" w:eastAsia="宋体" w:cs="Times New Roman"/>
          <w:spacing w:val="-3"/>
          <w:szCs w:val="21"/>
        </w:rPr>
      </w:pPr>
      <w:r>
        <w:rPr>
          <w:rFonts w:ascii="宋体" w:hAnsi="宋体" w:eastAsia="宋体" w:cs="Times New Roman"/>
          <w:szCs w:val="21"/>
        </w:rPr>
        <w:t xml:space="preserve">附：</w:t>
      </w:r>
      <w:r>
        <w:rPr>
          <w:rFonts w:ascii="宋体" w:hAnsi="宋体" w:eastAsia="宋体" w:cs="Times New Roman"/>
          <w:spacing w:val="-3"/>
          <w:szCs w:val="21"/>
        </w:rPr>
        <w:t xml:space="preserve">法</w:t>
      </w:r>
      <w:r>
        <w:rPr>
          <w:rFonts w:ascii="宋体" w:hAnsi="宋体" w:eastAsia="宋体" w:cs="Times New Roman"/>
          <w:szCs w:val="21"/>
        </w:rPr>
        <w:t xml:space="preserve">定</w:t>
      </w:r>
      <w:r>
        <w:rPr>
          <w:rFonts w:ascii="宋体" w:hAnsi="宋体" w:eastAsia="宋体" w:cs="Times New Roman"/>
          <w:spacing w:val="-3"/>
          <w:szCs w:val="21"/>
        </w:rPr>
        <w:t xml:space="preserve">代</w:t>
      </w:r>
      <w:r>
        <w:rPr>
          <w:rFonts w:ascii="宋体" w:hAnsi="宋体" w:eastAsia="宋体" w:cs="Times New Roman"/>
          <w:szCs w:val="21"/>
        </w:rPr>
        <w:t xml:space="preserve">表</w:t>
      </w:r>
      <w:r>
        <w:rPr>
          <w:rFonts w:ascii="宋体" w:hAnsi="宋体" w:eastAsia="宋体" w:cs="Times New Roman"/>
          <w:spacing w:val="-3"/>
          <w:szCs w:val="21"/>
        </w:rPr>
        <w:t xml:space="preserve">人</w:t>
      </w:r>
      <w:r>
        <w:rPr>
          <w:rFonts w:ascii="宋体" w:hAnsi="宋体" w:eastAsia="宋体" w:cs="Times New Roman"/>
          <w:szCs w:val="21"/>
        </w:rPr>
        <w:t xml:space="preserve">（</w:t>
      </w:r>
      <w:r>
        <w:rPr>
          <w:rFonts w:ascii="宋体" w:hAnsi="宋体" w:eastAsia="宋体" w:cs="Times New Roman"/>
          <w:spacing w:val="-3"/>
          <w:szCs w:val="21"/>
        </w:rPr>
        <w:t xml:space="preserve">单</w:t>
      </w:r>
      <w:r>
        <w:rPr>
          <w:rFonts w:ascii="宋体" w:hAnsi="宋体" w:eastAsia="宋体" w:cs="Times New Roman"/>
          <w:szCs w:val="21"/>
        </w:rPr>
        <w:t xml:space="preserve">位</w:t>
      </w:r>
      <w:r>
        <w:rPr>
          <w:rFonts w:ascii="宋体" w:hAnsi="宋体" w:eastAsia="宋体" w:cs="Times New Roman"/>
          <w:spacing w:val="-3"/>
          <w:szCs w:val="21"/>
        </w:rPr>
        <w:t xml:space="preserve">负</w:t>
      </w:r>
      <w:r>
        <w:rPr>
          <w:rFonts w:ascii="宋体" w:hAnsi="宋体" w:eastAsia="宋体" w:cs="Times New Roman"/>
          <w:szCs w:val="21"/>
        </w:rPr>
        <w:t xml:space="preserve">责人</w:t>
      </w:r>
      <w:r>
        <w:rPr>
          <w:rFonts w:ascii="宋体" w:hAnsi="宋体" w:eastAsia="宋体" w:cs="Times New Roman"/>
          <w:spacing w:val="-3"/>
          <w:szCs w:val="21"/>
        </w:rPr>
        <w:t xml:space="preserve">）有效期内的身</w:t>
      </w:r>
      <w:r>
        <w:rPr>
          <w:rFonts w:hint="eastAsia" w:ascii="宋体" w:hAnsi="宋体" w:eastAsia="宋体" w:cs="Times New Roman"/>
          <w:spacing w:val="-3"/>
          <w:szCs w:val="21"/>
        </w:rPr>
        <w:t xml:space="preserve">份</w:t>
      </w:r>
      <w:r>
        <w:rPr>
          <w:rFonts w:ascii="宋体" w:hAnsi="宋体" w:eastAsia="宋体" w:cs="Times New Roman"/>
          <w:spacing w:val="-3"/>
          <w:szCs w:val="21"/>
        </w:rPr>
        <w:t xml:space="preserve">证正反面</w:t>
      </w:r>
      <w:r>
        <w:rPr>
          <w:rFonts w:hint="eastAsia" w:ascii="宋体" w:hAnsi="宋体" w:eastAsia="宋体" w:cs="Times New Roman"/>
          <w:spacing w:val="-3"/>
          <w:szCs w:val="21"/>
        </w:rPr>
        <w:t xml:space="preserve">电子</w:t>
      </w:r>
      <w:r>
        <w:rPr>
          <w:rFonts w:ascii="宋体" w:hAnsi="宋体" w:eastAsia="宋体" w:cs="Times New Roman"/>
          <w:spacing w:val="-3"/>
          <w:szCs w:val="21"/>
        </w:rPr>
        <w:t xml:space="preserve">件</w:t>
      </w:r>
      <w:r>
        <w:rPr>
          <w:rFonts w:hint="eastAsia" w:ascii="宋体" w:hAnsi="宋体" w:eastAsia="宋体" w:cs="Times New Roman"/>
          <w:spacing w:val="-3"/>
          <w:szCs w:val="21"/>
        </w:rPr>
        <w:t xml:space="preserve">。</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tc>
        <w:tc>
          <w:tcPr>
            <w:tcW w:w="4536" w:type="dxa"/>
            <w:textDirection w:val="lrTb"/>
            <w:noWrap w:val="false"/>
          </w:tcPr>
          <w:p>
            <w:pPr>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tc>
      </w:tr>
    </w:tbl>
    <w:p>
      <w:pPr>
        <w:spacing w:line="560" w:lineRule="exact"/>
        <w:rPr>
          <w:rFonts w:ascii="宋体" w:hAnsi="宋体" w:eastAsia="宋体" w:cs="Times New Roman"/>
          <w:szCs w:val="21"/>
        </w:rPr>
      </w:pPr>
      <w:r>
        <w:rPr>
          <w:rFonts w:hint="eastAsia" w:ascii="宋体" w:hAnsi="宋体" w:eastAsia="宋体" w:cs="Times New Roman"/>
          <w:szCs w:val="21"/>
        </w:rPr>
        <w:t xml:space="preserve">                     投标人：（加盖公章）</w:t>
      </w:r>
      <w:r/>
    </w:p>
    <w:p>
      <w:pPr>
        <w:spacing w:line="560" w:lineRule="exact"/>
        <w:rPr>
          <w:rFonts w:ascii="宋体" w:hAnsi="宋体" w:eastAsia="宋体" w:cs="Times New Roman"/>
          <w:szCs w:val="21"/>
        </w:rPr>
      </w:pPr>
      <w:r>
        <w:rPr>
          <w:rFonts w:hint="eastAsia" w:ascii="宋体" w:hAnsi="宋体" w:eastAsia="宋体" w:cs="Times New Roman"/>
          <w:szCs w:val="21"/>
        </w:rPr>
        <w:t xml:space="preserve">                       法定代表人</w:t>
      </w:r>
      <w:r>
        <w:rPr>
          <w:rFonts w:ascii="宋体" w:hAnsi="宋体" w:eastAsia="宋体" w:cs="Times New Roman"/>
          <w:szCs w:val="21"/>
        </w:rPr>
        <w:t xml:space="preserve">签字</w:t>
      </w:r>
      <w:r>
        <w:rPr>
          <w:rFonts w:hint="eastAsia" w:ascii="宋体" w:hAnsi="宋体" w:eastAsia="宋体" w:cs="Times New Roman"/>
          <w:szCs w:val="21"/>
        </w:rPr>
        <w:t xml:space="preserve">、签章</w:t>
      </w:r>
      <w:r>
        <w:rPr>
          <w:rFonts w:ascii="宋体" w:hAnsi="宋体" w:eastAsia="宋体" w:cs="Times New Roman"/>
          <w:szCs w:val="21"/>
        </w:rPr>
        <w:t xml:space="preserve">或</w:t>
      </w:r>
      <w:r>
        <w:rPr>
          <w:rFonts w:hint="eastAsia" w:ascii="宋体" w:hAnsi="宋体" w:eastAsia="宋体" w:cs="Times New Roman"/>
          <w:szCs w:val="21"/>
        </w:rPr>
        <w:t xml:space="preserve">印鉴：</w:t>
      </w:r>
      <w:r/>
    </w:p>
    <w:p>
      <w:pPr>
        <w:ind w:firstLine="3780"/>
        <w:spacing w:line="560" w:lineRule="exact"/>
        <w:rPr>
          <w:rFonts w:ascii="宋体" w:hAnsi="宋体" w:eastAsia="宋体" w:cs="Times New Roman"/>
          <w:szCs w:val="21"/>
        </w:rPr>
      </w:pPr>
      <w:r>
        <w:rPr>
          <w:rFonts w:hint="eastAsia" w:ascii="宋体" w:hAnsi="宋体" w:eastAsia="宋体" w:cs="Times New Roman"/>
          <w:szCs w:val="21"/>
        </w:rPr>
        <w:t xml:space="preserve">日期：    年    月    日</w:t>
      </w:r>
      <w:r/>
    </w:p>
    <w:p>
      <w:pPr>
        <w:jc w:val="left"/>
        <w:widowControl/>
        <w:rPr>
          <w:rFonts w:ascii="Times New Roman" w:hAnsi="Times New Roman" w:eastAsia="宋体" w:cs="Times New Roman"/>
          <w:szCs w:val="21"/>
        </w:rPr>
      </w:pPr>
      <w:r>
        <w:rPr>
          <w:rFonts w:ascii="Times New Roman" w:hAnsi="Times New Roman" w:eastAsia="宋体" w:cs="Times New Roman"/>
          <w:szCs w:val="21"/>
        </w:rPr>
      </w:r>
      <w:r/>
    </w:p>
    <w:p>
      <w:pPr>
        <w:jc w:val="left"/>
        <w:widowControl/>
        <w:rPr>
          <w:rFonts w:ascii="Times New Roman" w:hAnsi="Times New Roman" w:eastAsia="宋体" w:cs="Times New Roman"/>
          <w:szCs w:val="21"/>
        </w:rPr>
      </w:pPr>
      <w:r>
        <w:rPr>
          <w:rFonts w:ascii="Times New Roman" w:hAnsi="Times New Roman" w:eastAsia="宋体" w:cs="Times New Roman"/>
          <w:szCs w:val="21"/>
        </w:rPr>
      </w:r>
      <w:r/>
    </w:p>
    <w:p>
      <w:pPr>
        <w:jc w:val="left"/>
        <w:widowControl/>
        <w:rPr>
          <w:rFonts w:ascii="Times New Roman" w:hAnsi="Times New Roman" w:eastAsia="宋体" w:cs="Times New Roman"/>
          <w:szCs w:val="21"/>
        </w:rPr>
      </w:pPr>
      <w:r>
        <w:rPr>
          <w:rFonts w:ascii="Times New Roman" w:hAnsi="Times New Roman" w:eastAsia="宋体" w:cs="Times New Roman"/>
          <w:szCs w:val="21"/>
        </w:rPr>
      </w:r>
      <w:r/>
    </w:p>
    <w:p>
      <w:pPr>
        <w:jc w:val="left"/>
        <w:spacing w:line="360" w:lineRule="auto"/>
        <w:tabs>
          <w:tab w:val="left" w:pos="5580" w:leader="none"/>
        </w:tabs>
        <w:rPr>
          <w:rFonts w:ascii="宋体" w:hAnsi="宋体" w:eastAsia="宋体" w:cs="Times New Roman"/>
          <w:szCs w:val="21"/>
          <w:highlight w:val="yellow"/>
        </w:rPr>
      </w:pPr>
      <w:r>
        <w:rPr>
          <w:rFonts w:hint="eastAsia" w:ascii="宋体" w:hAnsi="宋体" w:eastAsia="宋体" w:cs="Times New Roman"/>
          <w:szCs w:val="21"/>
          <w:highlight w:val="yellow"/>
        </w:rPr>
        <w:t xml:space="preserve">说明</w:t>
      </w:r>
      <w:r>
        <w:rPr>
          <w:rFonts w:ascii="宋体" w:hAnsi="宋体" w:eastAsia="宋体" w:cs="Times New Roman"/>
          <w:szCs w:val="21"/>
          <w:highlight w:val="yellow"/>
        </w:rPr>
        <w:t xml:space="preserve">：</w:t>
      </w:r>
      <w:r/>
    </w:p>
    <w:p>
      <w:pPr>
        <w:jc w:val="left"/>
        <w:spacing w:line="360" w:lineRule="auto"/>
        <w:tabs>
          <w:tab w:val="left" w:pos="5580" w:leader="none"/>
        </w:tabs>
        <w:rPr>
          <w:rFonts w:ascii="宋体" w:hAnsi="宋体" w:eastAsia="宋体" w:cs="宋体"/>
          <w:iCs/>
          <w:szCs w:val="21"/>
          <w:highlight w:val="yellow"/>
        </w:rPr>
      </w:pPr>
      <w:r>
        <w:rPr>
          <w:rFonts w:ascii="宋体" w:hAnsi="宋体" w:eastAsia="宋体" w:cs="宋体"/>
          <w:iCs/>
          <w:szCs w:val="21"/>
          <w:highlight w:val="yellow"/>
        </w:rPr>
        <w:t xml:space="preserve">1.</w:t>
      </w:r>
      <w:r>
        <w:rPr>
          <w:rFonts w:hint="eastAsia" w:ascii="宋体" w:hAnsi="宋体" w:eastAsia="宋体" w:cs="宋体"/>
          <w:iCs/>
          <w:szCs w:val="21"/>
          <w:highlight w:val="yellow"/>
        </w:rPr>
        <w:t xml:space="preserve">若投标人为事业单位或其他组织或分支机构（仅当招标文件注明允许分支机构投标的），则法定代表人（单位负责人）处的签署人可为单位负责人。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ascii="宋体" w:hAnsi="宋体" w:eastAsia="宋体" w:cs="宋体"/>
          <w:iCs/>
          <w:szCs w:val="21"/>
        </w:rPr>
      </w:pPr>
      <w:r>
        <w:rPr>
          <w:rFonts w:hint="eastAsia" w:ascii="宋体" w:hAnsi="宋体" w:eastAsia="宋体" w:cs="宋体"/>
          <w:iCs/>
          <w:szCs w:val="21"/>
          <w:highlight w:val="yellow"/>
        </w:rPr>
        <w:t xml:space="preserve">2</w:t>
      </w:r>
      <w:r>
        <w:rPr>
          <w:rFonts w:ascii="宋体" w:hAnsi="宋体" w:eastAsia="宋体" w:cs="宋体"/>
          <w:iCs/>
          <w:szCs w:val="21"/>
          <w:highlight w:val="yellow"/>
        </w:rPr>
        <w:t xml:space="preserve">.</w:t>
      </w:r>
      <w:r>
        <w:rPr>
          <w:rFonts w:hint="eastAsia" w:ascii="宋体" w:hAnsi="宋体" w:eastAsia="宋体" w:cs="宋体"/>
          <w:iCs/>
          <w:szCs w:val="21"/>
          <w:highlight w:val="yellow"/>
        </w:rPr>
        <w:t xml:space="preserve">投标人为自然人的情形，可不提供本《</w:t>
      </w:r>
      <w:r>
        <w:rPr>
          <w:rFonts w:hint="eastAsia" w:ascii="宋体" w:hAnsi="宋体" w:eastAsia="宋体" w:cs="宋体"/>
          <w:iCs/>
          <w:szCs w:val="21"/>
          <w:highlight w:val="yellow"/>
        </w:rPr>
        <w:t xml:space="preserve">法</w:t>
      </w:r>
      <w:r>
        <w:rPr>
          <w:rFonts w:hint="eastAsia" w:ascii="宋体" w:hAnsi="宋体" w:eastAsia="宋体" w:cs="宋体"/>
          <w:iCs/>
          <w:szCs w:val="21"/>
          <w:highlight w:val="yellow"/>
        </w:rPr>
        <w:t xml:space="preserve">定</w:t>
      </w:r>
      <w:r>
        <w:rPr>
          <w:rFonts w:hint="eastAsia" w:ascii="宋体" w:hAnsi="宋体" w:eastAsia="宋体" w:cs="宋体"/>
          <w:iCs/>
          <w:szCs w:val="21"/>
          <w:highlight w:val="yellow"/>
        </w:rPr>
        <w:t xml:space="preserve">代表人资格证明书</w:t>
      </w:r>
      <w:r>
        <w:rPr>
          <w:rFonts w:hint="eastAsia" w:ascii="宋体" w:hAnsi="宋体" w:eastAsia="宋体" w:cs="宋体"/>
          <w:iCs/>
          <w:szCs w:val="21"/>
          <w:highlight w:val="yellow"/>
        </w:rPr>
        <w:t xml:space="preserve">》。</w:t>
      </w:r>
      <w:bookmarkEnd w:id="611"/>
      <w:r/>
    </w:p>
    <w:p>
      <w:pPr>
        <w:jc w:val="left"/>
        <w:spacing w:line="360" w:lineRule="auto"/>
        <w:tabs>
          <w:tab w:val="left" w:pos="5580" w:leader="none"/>
        </w:tabs>
        <w:rPr>
          <w:rFonts w:ascii="宋体" w:hAnsi="宋体" w:eastAsia="宋体" w:cs="宋体"/>
          <w:iCs/>
          <w:szCs w:val="21"/>
        </w:rPr>
      </w:pPr>
      <w:r>
        <w:rPr>
          <w:rFonts w:ascii="宋体" w:hAnsi="宋体" w:eastAsia="宋体" w:cs="宋体"/>
          <w:iCs/>
          <w:szCs w:val="21"/>
        </w:rPr>
      </w:r>
      <w:r/>
    </w:p>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widowControl/>
        <w:rPr>
          <w:rFonts w:ascii="宋体" w:hAnsi="宋体" w:eastAsia="宋体" w:cs="宋体"/>
          <w:szCs w:val="21"/>
        </w:rPr>
      </w:pPr>
      <w:r>
        <w:rPr>
          <w:rFonts w:ascii="宋体" w:hAnsi="宋体" w:eastAsia="宋体" w:cs="宋体"/>
          <w:szCs w:val="21"/>
        </w:rPr>
      </w:r>
      <w:r/>
    </w:p>
    <w:p>
      <w:pPr>
        <w:jc w:val="left"/>
        <w:widowControl/>
        <w:rPr>
          <w:rFonts w:ascii="宋体" w:hAnsi="宋体" w:eastAsia="宋体" w:cs="宋体"/>
          <w:szCs w:val="21"/>
        </w:rPr>
      </w:pPr>
      <w:r>
        <w:rPr>
          <w:rFonts w:ascii="宋体" w:hAnsi="宋体" w:eastAsia="宋体" w:cs="宋体"/>
          <w:szCs w:val="21"/>
        </w:rPr>
      </w:r>
      <w:r/>
    </w:p>
    <w:p>
      <w:pPr>
        <w:jc w:val="left"/>
        <w:widowControl/>
        <w:rPr>
          <w:rFonts w:ascii="宋体" w:hAnsi="宋体" w:eastAsia="宋体" w:cs="宋体"/>
          <w:szCs w:val="21"/>
        </w:rPr>
      </w:pPr>
      <w:r>
        <w:rPr>
          <w:rFonts w:ascii="宋体" w:hAnsi="宋体" w:eastAsia="宋体" w:cs="宋体"/>
          <w:szCs w:val="21"/>
        </w:rPr>
        <w:t xml:space="preserve"> </w:t>
      </w:r>
      <w:r/>
    </w:p>
    <w:p>
      <w:pPr>
        <w:jc w:val="center"/>
        <w:spacing w:line="360" w:lineRule="exact"/>
        <w:rPr>
          <w:rFonts w:ascii="宋体" w:hAnsi="宋体" w:eastAsia="宋体" w:cs="Times New Roman"/>
          <w:b/>
          <w:sz w:val="32"/>
          <w:szCs w:val="32"/>
        </w:rPr>
      </w:pPr>
      <w:r>
        <w:rPr>
          <w:rFonts w:ascii="宋体" w:hAnsi="宋体" w:eastAsia="宋体" w:cs="Times New Roman"/>
          <w:b/>
          <w:sz w:val="32"/>
          <w:szCs w:val="32"/>
        </w:rPr>
      </w:r>
      <w:r/>
    </w:p>
    <w:p>
      <w:pPr>
        <w:jc w:val="left"/>
        <w:widowControl/>
        <w:rPr>
          <w:rFonts w:ascii="Times New Roman" w:hAnsi="Times New Roman" w:eastAsia="宋体" w:cs="Times New Roman"/>
          <w:sz w:val="24"/>
          <w:szCs w:val="24"/>
        </w:rPr>
      </w:pPr>
      <w:r>
        <w:rPr>
          <w:rFonts w:ascii="宋体" w:hAnsi="宋体" w:eastAsia="宋体" w:cs="宋体"/>
          <w:szCs w:val="21"/>
        </w:rPr>
        <w:t xml:space="preserve">3</w:t>
      </w:r>
      <w:r>
        <w:rPr>
          <w:rFonts w:hint="eastAsia" w:ascii="宋体" w:hAnsi="宋体" w:eastAsia="宋体" w:cs="宋体"/>
          <w:szCs w:val="21"/>
        </w:rPr>
        <w:t xml:space="preserve">  授权委托书（实质性格式）</w:t>
      </w:r>
      <w:r/>
    </w:p>
    <w:p>
      <w:pPr>
        <w:jc w:val="center"/>
        <w:spacing w:line="360" w:lineRule="exact"/>
        <w:rPr>
          <w:rFonts w:ascii="宋体" w:hAnsi="宋体" w:eastAsia="宋体" w:cs="宋体"/>
          <w:b/>
          <w:szCs w:val="21"/>
        </w:rPr>
      </w:pPr>
      <w:r>
        <w:rPr>
          <w:rFonts w:hint="eastAsia" w:ascii="宋体" w:hAnsi="宋体" w:eastAsia="宋体" w:cs="Times New Roman"/>
          <w:b/>
          <w:sz w:val="32"/>
          <w:szCs w:val="32"/>
        </w:rPr>
        <w:t xml:space="preserve">授权委托书</w:t>
      </w:r>
      <w:r/>
    </w:p>
    <w:p>
      <w:pPr>
        <w:ind w:firstLine="420"/>
        <w:spacing w:line="360" w:lineRule="exact"/>
        <w:rPr>
          <w:rFonts w:ascii="宋体" w:hAnsi="宋体" w:eastAsia="宋体" w:cs="宋体"/>
          <w:szCs w:val="21"/>
        </w:rPr>
      </w:pPr>
      <w:r>
        <w:rPr>
          <w:rFonts w:ascii="宋体" w:hAnsi="宋体" w:eastAsia="宋体" w:cs="宋体"/>
          <w:szCs w:val="21"/>
        </w:rPr>
      </w:r>
      <w:r/>
    </w:p>
    <w:p>
      <w:pPr>
        <w:ind w:firstLine="420"/>
        <w:spacing w:line="480" w:lineRule="auto"/>
        <w:rPr>
          <w:rFonts w:ascii="宋体" w:hAnsi="宋体" w:eastAsia="宋体" w:cs="宋体"/>
          <w:szCs w:val="21"/>
        </w:rPr>
      </w:pPr>
      <w:r>
        <w:rPr>
          <w:rFonts w:hint="eastAsia" w:ascii="宋体" w:hAnsi="宋体" w:eastAsia="宋体" w:cs="宋体"/>
          <w:szCs w:val="21"/>
        </w:rPr>
        <w:t xml:space="preserve">本授权委托书声明：___________________________（投标人名称）的_______________________（法定代表人姓名、职务）代表投标人授权_______________________（被授权人的姓名、职务）为</w:t>
      </w:r>
      <w:r>
        <w:rPr>
          <w:rFonts w:hint="eastAsia" w:ascii="宋体" w:hAnsi="宋体" w:eastAsia="宋体" w:cs="宋体"/>
          <w:szCs w:val="21"/>
          <w:u w:val="single"/>
        </w:rPr>
        <w:t xml:space="preserve">      号（项目编号）</w:t>
      </w:r>
      <w:r>
        <w:rPr>
          <w:rFonts w:hint="eastAsia" w:ascii="宋体" w:hAnsi="宋体" w:eastAsia="宋体" w:cs="宋体"/>
          <w:szCs w:val="21"/>
        </w:rPr>
        <w:t xml:space="preserve">项目投标的合法代理人，全权负责参加本次政府采购项目招标、签订合约以及与之相关的各项工作。本投标人对代理人的签名负全部责任。</w:t>
      </w:r>
      <w:r/>
    </w:p>
    <w:p>
      <w:pPr>
        <w:ind w:firstLine="420"/>
        <w:spacing w:line="480" w:lineRule="auto"/>
        <w:rPr>
          <w:rFonts w:ascii="宋体" w:hAnsi="宋体" w:eastAsia="宋体" w:cs="宋体"/>
          <w:szCs w:val="21"/>
        </w:rPr>
      </w:pPr>
      <w:r>
        <w:rPr>
          <w:rFonts w:hint="eastAsia" w:ascii="宋体" w:hAnsi="宋体" w:eastAsia="宋体" w:cs="宋体"/>
          <w:szCs w:val="21"/>
        </w:rPr>
        <w:t xml:space="preserve">本授权书于__________年_______月________日签字生效，特此声明。</w:t>
      </w:r>
      <w:r/>
    </w:p>
    <w:p>
      <w:pPr>
        <w:spacing w:line="360" w:lineRule="exact"/>
        <w:rPr>
          <w:rFonts w:ascii="宋体" w:hAnsi="宋体" w:eastAsia="宋体" w:cs="宋体"/>
          <w:szCs w:val="21"/>
        </w:rPr>
      </w:pPr>
      <w:r>
        <w:rPr>
          <w:rFonts w:ascii="宋体" w:hAnsi="宋体" w:eastAsia="宋体" w:cs="宋体"/>
          <w:szCs w:val="21"/>
        </w:rPr>
      </w:r>
      <w:r/>
    </w:p>
    <w:p>
      <w:pPr>
        <w:spacing w:line="400" w:lineRule="exact"/>
        <w:rPr>
          <w:rFonts w:ascii="宋体" w:hAnsi="宋体" w:eastAsia="宋体" w:cs="宋体"/>
          <w:szCs w:val="21"/>
          <w:u w:val="single"/>
        </w:rPr>
      </w:pPr>
      <w:r>
        <w:rPr>
          <w:rFonts w:hint="eastAsia" w:ascii="宋体" w:hAnsi="宋体" w:cs="宋体"/>
          <w:szCs w:val="21"/>
        </w:rPr>
        <w:t xml:space="preserve">法定代表人签字或盖章：</w:t>
      </w:r>
      <w:r>
        <w:rPr>
          <w:rFonts w:hint="eastAsia" w:ascii="宋体" w:hAnsi="宋体" w:cs="宋体"/>
          <w:szCs w:val="21"/>
          <w:u w:val="single"/>
        </w:rPr>
        <w:t xml:space="preserve">                             </w:t>
      </w:r>
      <w:r/>
    </w:p>
    <w:p>
      <w:pPr>
        <w:spacing w:line="400" w:lineRule="exact"/>
        <w:rPr>
          <w:rFonts w:ascii="宋体" w:hAnsi="宋体" w:cs="宋体"/>
          <w:szCs w:val="21"/>
          <w:u w:val="single"/>
        </w:rPr>
      </w:pPr>
      <w:r>
        <w:rPr>
          <w:rFonts w:hint="eastAsia" w:ascii="宋体" w:hAnsi="宋体" w:cs="宋体"/>
          <w:szCs w:val="21"/>
        </w:rPr>
        <w:t xml:space="preserve">日期：</w:t>
      </w:r>
      <w:r>
        <w:rPr>
          <w:rFonts w:hint="eastAsia" w:ascii="宋体" w:hAnsi="宋体" w:cs="宋体"/>
          <w:szCs w:val="21"/>
          <w:u w:val="single"/>
        </w:rPr>
        <w:t xml:space="preserve">                                             </w:t>
      </w:r>
      <w:r/>
    </w:p>
    <w:p>
      <w:pPr>
        <w:spacing w:line="400" w:lineRule="exact"/>
        <w:rPr>
          <w:rFonts w:ascii="宋体" w:hAnsi="宋体" w:cs="宋体"/>
          <w:szCs w:val="21"/>
          <w:u w:val="single"/>
        </w:rPr>
      </w:pPr>
      <w:r>
        <w:rPr>
          <w:rFonts w:hint="eastAsia" w:ascii="宋体" w:hAnsi="宋体" w:cs="宋体"/>
          <w:szCs w:val="21"/>
        </w:rPr>
        <w:t xml:space="preserve">联系电话：</w:t>
      </w:r>
      <w:r>
        <w:rPr>
          <w:rFonts w:hint="eastAsia" w:ascii="宋体" w:hAnsi="宋体" w:cs="宋体"/>
          <w:szCs w:val="21"/>
          <w:u w:val="single"/>
        </w:rPr>
        <w:t xml:space="preserve">                                         </w:t>
      </w:r>
      <w:r/>
    </w:p>
    <w:p>
      <w:pPr>
        <w:spacing w:line="400" w:lineRule="exact"/>
        <w:rPr>
          <w:rFonts w:ascii="宋体" w:hAnsi="宋体" w:cs="宋体"/>
          <w:szCs w:val="21"/>
          <w:u w:val="single"/>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u w:val="single"/>
        </w:rPr>
      </w:pPr>
      <w:r>
        <w:rPr>
          <w:rFonts w:hint="eastAsia" w:ascii="宋体" w:hAnsi="宋体" w:cs="宋体"/>
          <w:szCs w:val="21"/>
        </w:rPr>
        <w:t xml:space="preserve">投标人代表签字或盖章：</w:t>
      </w:r>
      <w:r>
        <w:rPr>
          <w:rFonts w:hint="eastAsia" w:ascii="宋体" w:hAnsi="宋体" w:cs="宋体"/>
          <w:szCs w:val="21"/>
          <w:u w:val="single"/>
        </w:rPr>
        <w:t xml:space="preserve">                            </w:t>
      </w:r>
      <w:r/>
    </w:p>
    <w:p>
      <w:pPr>
        <w:spacing w:line="400" w:lineRule="exact"/>
        <w:rPr>
          <w:rFonts w:ascii="宋体" w:hAnsi="宋体" w:cs="宋体"/>
          <w:szCs w:val="21"/>
          <w:u w:val="single"/>
        </w:rPr>
      </w:pPr>
      <w:r>
        <w:rPr>
          <w:rFonts w:hint="eastAsia" w:ascii="宋体" w:hAnsi="宋体" w:cs="宋体"/>
          <w:szCs w:val="21"/>
        </w:rPr>
        <w:t xml:space="preserve">日期：</w:t>
      </w:r>
      <w:r>
        <w:rPr>
          <w:rFonts w:hint="eastAsia" w:ascii="宋体" w:hAnsi="宋体" w:cs="宋体"/>
          <w:szCs w:val="21"/>
          <w:u w:val="single"/>
        </w:rPr>
        <w:t xml:space="preserve">                                            </w:t>
      </w:r>
      <w:r/>
    </w:p>
    <w:p>
      <w:pPr>
        <w:spacing w:line="400" w:lineRule="exact"/>
        <w:rPr>
          <w:rFonts w:ascii="宋体" w:hAnsi="宋体" w:cs="宋体"/>
          <w:szCs w:val="21"/>
          <w:u w:val="single"/>
        </w:rPr>
      </w:pPr>
      <w:r>
        <w:rPr>
          <w:rFonts w:hint="eastAsia" w:ascii="宋体" w:hAnsi="宋体" w:cs="宋体"/>
          <w:szCs w:val="21"/>
        </w:rPr>
        <w:t xml:space="preserve">联系电话：</w:t>
      </w:r>
      <w:r>
        <w:rPr>
          <w:rFonts w:hint="eastAsia" w:ascii="宋体" w:hAnsi="宋体" w:cs="宋体"/>
          <w:szCs w:val="21"/>
          <w:u w:val="single"/>
        </w:rPr>
        <w:t xml:space="preserve">                                        </w:t>
      </w:r>
      <w:r/>
    </w:p>
    <w:p>
      <w:pPr>
        <w:spacing w:line="400" w:lineRule="exact"/>
        <w:rPr>
          <w:rFonts w:ascii="宋体" w:hAnsi="宋体" w:cs="宋体"/>
          <w:szCs w:val="21"/>
          <w:u w:val="single"/>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u w:val="single"/>
        </w:rPr>
      </w:pPr>
      <w:r>
        <w:rPr>
          <w:rFonts w:hint="eastAsia" w:ascii="宋体" w:hAnsi="宋体" w:cs="宋体"/>
          <w:szCs w:val="21"/>
        </w:rPr>
        <w:t xml:space="preserve">投标人全称：</w:t>
      </w:r>
      <w:r>
        <w:rPr>
          <w:rFonts w:hint="eastAsia" w:ascii="宋体" w:hAnsi="宋体" w:cs="宋体"/>
          <w:szCs w:val="21"/>
          <w:u w:val="single"/>
        </w:rPr>
        <w:t xml:space="preserve">                                      </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u w:val="single"/>
        </w:rPr>
      </w:pPr>
      <w:r>
        <w:rPr>
          <w:rFonts w:hint="eastAsia" w:ascii="宋体" w:hAnsi="宋体" w:cs="宋体"/>
          <w:szCs w:val="21"/>
        </w:rPr>
        <w:t xml:space="preserve">投标人公章：</w:t>
      </w:r>
      <w:r>
        <w:rPr>
          <w:rFonts w:hint="eastAsia" w:ascii="宋体" w:hAnsi="宋体" w:cs="宋体"/>
          <w:szCs w:val="21"/>
          <w:u w:val="single"/>
        </w:rPr>
        <w:t xml:space="preserve">                                       </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hint="eastAsia" w:ascii="宋体" w:hAnsi="宋体" w:cs="宋体"/>
          <w:szCs w:val="21"/>
        </w:rPr>
        <w:t xml:space="preserve">投标人代表身份证（复印件）</w:t>
      </w:r>
      <w:r/>
    </w:p>
    <w:tbl>
      <w:tblPr>
        <w:tblW w:w="9615" w:type="dxa"/>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800"/>
        <w:gridCol w:w="4815"/>
      </w:tblGrid>
      <w:tr>
        <w:trPr/>
        <w:tc>
          <w:tcPr>
            <w:tcBorders>
              <w:top w:val="single" w:color="000000" w:sz="4" w:space="0"/>
              <w:left w:val="single" w:color="000000" w:sz="4" w:space="0"/>
              <w:bottom w:val="single" w:color="000000" w:sz="4" w:space="0"/>
              <w:right w:val="single" w:color="000000" w:sz="4" w:space="0"/>
            </w:tcBorders>
            <w:tcW w:w="4803" w:type="dxa"/>
            <w:vAlign w:val="center"/>
            <w:textDirection w:val="lrTb"/>
            <w:noWrap w:val="false"/>
          </w:tcPr>
          <w:p>
            <w:pPr>
              <w:pStyle w:val="974"/>
              <w:ind w:firstLine="1265"/>
              <w:rPr>
                <w:rFonts w:ascii="宋体" w:hAnsi="宋体" w:cs="Times New Roman"/>
                <w:szCs w:val="20"/>
              </w:rPr>
            </w:pPr>
            <w:r>
              <w:rPr>
                <w:rFonts w:hint="eastAsia" w:hAnsi="宋体"/>
                <w:bCs w:val="0"/>
                <w:sz w:val="21"/>
                <w:szCs w:val="21"/>
              </w:rPr>
              <w:t xml:space="preserve">身份证正面</w:t>
            </w:r>
            <w:r/>
          </w:p>
          <w:p>
            <w:pPr>
              <w:pStyle w:val="974"/>
              <w:rPr>
                <w:rFonts w:ascii="宋体" w:hAnsi="宋体" w:cs="Times New Roman"/>
              </w:rPr>
            </w:pPr>
            <w:r>
              <w:rPr>
                <w:rFonts w:ascii="宋体" w:hAnsi="宋体" w:cs="Times New Roman"/>
              </w:rPr>
            </w:r>
            <w:r/>
          </w:p>
        </w:tc>
        <w:tc>
          <w:tcPr>
            <w:tcBorders>
              <w:top w:val="single" w:color="000000" w:sz="4" w:space="0"/>
              <w:left w:val="single" w:color="000000" w:sz="4" w:space="0"/>
              <w:bottom w:val="single" w:color="000000" w:sz="4" w:space="0"/>
              <w:right w:val="single" w:color="000000" w:sz="4" w:space="0"/>
            </w:tcBorders>
            <w:tcW w:w="4819" w:type="dxa"/>
            <w:textDirection w:val="lrTb"/>
            <w:noWrap w:val="false"/>
          </w:tcPr>
          <w:p>
            <w:pPr>
              <w:pStyle w:val="974"/>
              <w:ind w:firstLine="1687"/>
              <w:rPr>
                <w:rFonts w:hAnsi="宋体" w:cs="Times New Roman"/>
                <w:bCs w:val="0"/>
              </w:rPr>
            </w:pPr>
            <w:r>
              <w:rPr>
                <w:rFonts w:hint="eastAsia" w:hAnsi="宋体"/>
                <w:bCs w:val="0"/>
                <w:sz w:val="21"/>
                <w:szCs w:val="21"/>
              </w:rPr>
              <w:t xml:space="preserve">身份证反面</w:t>
            </w:r>
            <w:r/>
          </w:p>
          <w:p>
            <w:pPr>
              <w:pStyle w:val="974"/>
              <w:rPr>
                <w:rFonts w:hAnsi="宋体" w:cs="Times New Roman"/>
                <w:bCs w:val="0"/>
              </w:rPr>
            </w:pPr>
            <w:r>
              <w:rPr>
                <w:rFonts w:hAnsi="宋体" w:cs="Times New Roman"/>
                <w:bCs w:val="0"/>
              </w:rPr>
            </w:r>
            <w:r/>
          </w:p>
        </w:tc>
      </w:tr>
    </w:tbl>
    <w:p>
      <w:pPr>
        <w:jc w:val="left"/>
        <w:widowControl/>
        <w:rPr>
          <w:rFonts w:ascii="Times New Roman" w:hAnsi="Times New Roman"/>
          <w:sz w:val="24"/>
          <w:szCs w:val="24"/>
        </w:rPr>
      </w:pPr>
      <w:r>
        <w:rPr>
          <w:rFonts w:ascii="Times New Roman" w:hAnsi="Times New Roman"/>
          <w:sz w:val="24"/>
          <w:szCs w:val="24"/>
        </w:rPr>
      </w:r>
      <w:r/>
    </w:p>
    <w:p>
      <w:pPr>
        <w:jc w:val="left"/>
        <w:widowControl/>
        <w:rPr>
          <w:rFonts w:ascii="宋体" w:hAnsi="宋体" w:eastAsia="宋体" w:cs="Times New Roman"/>
          <w:szCs w:val="21"/>
          <w:highlight w:val="yellow"/>
        </w:rPr>
      </w:pPr>
      <w:r>
        <w:rPr>
          <w:rFonts w:hint="eastAsia" w:ascii="宋体" w:hAnsi="宋体" w:eastAsia="宋体" w:cs="Times New Roman"/>
          <w:szCs w:val="21"/>
          <w:highlight w:val="yellow"/>
        </w:rPr>
        <w:t xml:space="preserve">备注：</w:t>
      </w:r>
      <w:r/>
    </w:p>
    <w:p>
      <w:pPr>
        <w:jc w:val="left"/>
        <w:widowControl/>
        <w:rPr>
          <w:rFonts w:ascii="宋体" w:hAnsi="宋体" w:eastAsia="宋体" w:cs="Times New Roman"/>
          <w:szCs w:val="21"/>
          <w:highlight w:val="yellow"/>
        </w:rPr>
      </w:pPr>
      <w:r>
        <w:rPr>
          <w:rFonts w:hint="eastAsia" w:ascii="宋体" w:hAnsi="宋体" w:eastAsia="宋体" w:cs="Times New Roman"/>
          <w:szCs w:val="21"/>
          <w:highlight w:val="yellow"/>
        </w:rPr>
        <w:t xml:space="preserve">1.</w:t>
      </w:r>
      <w:r>
        <w:rPr>
          <w:rFonts w:hint="eastAsia" w:ascii="宋体" w:hAnsi="宋体" w:eastAsia="宋体" w:cs="Times New Roman"/>
          <w:szCs w:val="21"/>
          <w:highlight w:val="yellow"/>
        </w:rPr>
        <w:t xml:space="preserve">法定代表人参加投标时，不需要提供本《授权委托书》</w:t>
      </w:r>
      <w:r>
        <w:rPr>
          <w:rFonts w:hint="eastAsia" w:ascii="宋体" w:hAnsi="宋体" w:eastAsia="宋体" w:cs="Times New Roman"/>
          <w:szCs w:val="21"/>
          <w:highlight w:val="yellow"/>
        </w:rPr>
        <w:t xml:space="preserve">。</w:t>
      </w:r>
      <w:r/>
    </w:p>
    <w:p>
      <w:pPr>
        <w:jc w:val="left"/>
        <w:widowControl/>
        <w:rPr>
          <w:sz w:val="24"/>
        </w:rPr>
      </w:pPr>
      <w:r>
        <w:rPr>
          <w:rFonts w:hint="eastAsia" w:ascii="宋体" w:hAnsi="宋体" w:eastAsia="宋体" w:cs="Times New Roman"/>
          <w:szCs w:val="21"/>
          <w:highlight w:val="yellow"/>
        </w:rPr>
        <w:t xml:space="preserve">2.投标人为自然人的情形，可不提供本《授权委托书》。</w:t>
      </w:r>
      <w:r/>
    </w:p>
    <w:p>
      <w:pPr>
        <w:jc w:val="left"/>
        <w:widowControl/>
        <w:rPr>
          <w:rFonts w:ascii="宋体" w:hAnsi="宋体" w:eastAsia="宋体" w:cs="宋体"/>
          <w:szCs w:val="21"/>
        </w:rPr>
      </w:pPr>
      <w:r>
        <w:rPr>
          <w:rFonts w:ascii="宋体" w:hAnsi="宋体" w:eastAsia="宋体" w:cs="宋体"/>
          <w:szCs w:val="21"/>
        </w:rPr>
      </w:r>
      <w:r/>
    </w:p>
    <w:p>
      <w:pPr>
        <w:jc w:val="left"/>
        <w:widowControl/>
        <w:rPr>
          <w:rFonts w:ascii="宋体" w:hAnsi="宋体" w:eastAsia="宋体" w:cs="宋体"/>
          <w:szCs w:val="21"/>
        </w:rPr>
      </w:pPr>
      <w:r>
        <w:rPr>
          <w:rFonts w:ascii="宋体" w:hAnsi="宋体" w:eastAsia="宋体" w:cs="宋体"/>
          <w:szCs w:val="21"/>
        </w:rPr>
      </w:r>
      <w:r/>
    </w:p>
    <w:p>
      <w:pPr>
        <w:jc w:val="left"/>
        <w:widowControl/>
        <w:rPr>
          <w:rFonts w:ascii="Times New Roman" w:hAnsi="Times New Roman" w:eastAsia="宋体" w:cs="Times New Roman"/>
          <w:sz w:val="24"/>
          <w:szCs w:val="24"/>
        </w:rPr>
      </w:pPr>
      <w:r>
        <w:rPr>
          <w:rFonts w:ascii="宋体" w:hAnsi="宋体" w:eastAsia="宋体" w:cs="宋体"/>
          <w:szCs w:val="21"/>
        </w:rPr>
        <w:t xml:space="preserve">4</w:t>
      </w:r>
      <w:r>
        <w:rPr>
          <w:rFonts w:hint="eastAsia" w:ascii="宋体" w:hAnsi="宋体" w:eastAsia="宋体" w:cs="宋体"/>
          <w:szCs w:val="21"/>
        </w:rPr>
        <w:t xml:space="preserve">  政府采购供应商信用承诺书（实质性格式）</w:t>
      </w:r>
      <w:r/>
    </w:p>
    <w:p>
      <w:pPr>
        <w:ind w:firstLine="321"/>
        <w:jc w:val="center"/>
        <w:spacing w:line="560" w:lineRule="exact"/>
        <w:rPr>
          <w:rFonts w:ascii="黑体" w:hAnsi="黑体" w:eastAsia="黑体" w:cs="Times New Roman"/>
          <w:b/>
          <w:sz w:val="32"/>
          <w:szCs w:val="32"/>
        </w:rPr>
      </w:pPr>
      <w:r>
        <w:rPr>
          <w:rFonts w:ascii="黑体" w:hAnsi="黑体" w:eastAsia="黑体" w:cs="Times New Roman"/>
          <w:b/>
          <w:sz w:val="32"/>
          <w:szCs w:val="32"/>
        </w:rPr>
      </w:r>
      <w:r/>
    </w:p>
    <w:p>
      <w:pPr>
        <w:ind w:firstLine="321"/>
        <w:jc w:val="center"/>
        <w:spacing w:line="560" w:lineRule="exact"/>
        <w:rPr>
          <w:rFonts w:ascii="黑体" w:hAnsi="黑体" w:eastAsia="黑体" w:cs="Times New Roman"/>
          <w:b/>
          <w:sz w:val="32"/>
          <w:szCs w:val="32"/>
        </w:rPr>
      </w:pPr>
      <w:r>
        <w:rPr>
          <w:rFonts w:hint="eastAsia" w:ascii="黑体" w:hAnsi="黑体" w:eastAsia="黑体" w:cs="Times New Roman"/>
          <w:b/>
          <w:sz w:val="32"/>
          <w:szCs w:val="32"/>
        </w:rPr>
        <w:t xml:space="preserve">政府采购供应商信用承诺书</w:t>
      </w:r>
      <w:r/>
    </w:p>
    <w:p>
      <w:pPr>
        <w:ind w:firstLine="640"/>
        <w:rPr>
          <w:rFonts w:ascii="Times New Roman" w:hAnsi="Times New Roman" w:eastAsia="宋体" w:cs="Times New Roman"/>
          <w:szCs w:val="24"/>
        </w:rPr>
      </w:pPr>
      <w:r>
        <w:rPr>
          <w:rFonts w:ascii="Times New Roman" w:hAnsi="Times New Roman" w:eastAsia="宋体" w:cs="Times New Roman"/>
          <w:szCs w:val="24"/>
        </w:rPr>
      </w:r>
      <w:r/>
    </w:p>
    <w:p>
      <w:pPr>
        <w:ind w:firstLine="480"/>
        <w:spacing w:line="360" w:lineRule="auto"/>
        <w:rPr>
          <w:rFonts w:ascii="宋体" w:hAnsi="宋体" w:eastAsia="宋体" w:cs="宋体"/>
          <w:szCs w:val="21"/>
        </w:rPr>
      </w:pPr>
      <w:r>
        <w:rPr>
          <w:rFonts w:hint="eastAsia" w:ascii="宋体" w:hAnsi="宋体" w:eastAsia="宋体" w:cs="宋体"/>
          <w:szCs w:val="21"/>
        </w:rPr>
        <w:t xml:space="preserve">为维护公开、公平、公正的政府采购市场秩序，树立诚实守信的供应商形象，本单位在参与政府采购活动中,自愿</w:t>
      </w:r>
      <w:r>
        <w:rPr>
          <w:rFonts w:hint="eastAsia" w:ascii="宋体" w:hAnsi="宋体" w:eastAsia="宋体" w:cs="宋体"/>
          <w:szCs w:val="21"/>
        </w:rPr>
        <w:t xml:space="preserve">作出</w:t>
      </w:r>
      <w:r>
        <w:rPr>
          <w:rFonts w:hint="eastAsia" w:ascii="宋体" w:hAnsi="宋体" w:eastAsia="宋体" w:cs="宋体"/>
          <w:szCs w:val="21"/>
        </w:rPr>
        <w:t xml:space="preserve">以下承诺：</w:t>
      </w:r>
      <w:r/>
    </w:p>
    <w:p>
      <w:pPr>
        <w:ind w:firstLine="480"/>
        <w:spacing w:line="360" w:lineRule="auto"/>
        <w:rPr>
          <w:rFonts w:ascii="宋体" w:hAnsi="宋体" w:eastAsia="宋体" w:cs="宋体"/>
          <w:szCs w:val="21"/>
        </w:rPr>
      </w:pPr>
      <w:r>
        <w:rPr>
          <w:rFonts w:hint="eastAsia" w:ascii="宋体" w:hAnsi="宋体" w:eastAsia="宋体" w:cs="宋体"/>
          <w:szCs w:val="21"/>
        </w:rPr>
        <w:t xml:space="preserve">一、严格遵守国家法律、法规和规章，全面履行应尽的责任和义务，全面做到履约守信，具备《</w:t>
      </w:r>
      <w:r>
        <w:rPr>
          <w:rFonts w:hint="eastAsia" w:ascii="Times New Roman" w:hAnsi="Times New Roman" w:eastAsia="宋体" w:cs="Times New Roman"/>
          <w:szCs w:val="21"/>
        </w:rPr>
        <w:t xml:space="preserve">中华人民共和国</w:t>
      </w:r>
      <w:r>
        <w:rPr>
          <w:rFonts w:hint="eastAsia" w:ascii="宋体" w:hAnsi="宋体" w:eastAsia="宋体" w:cs="宋体"/>
          <w:szCs w:val="21"/>
        </w:rPr>
        <w:t xml:space="preserve">政府采购法》第二十二条第一款规定的条件。</w:t>
      </w:r>
      <w:r/>
    </w:p>
    <w:p>
      <w:pPr>
        <w:ind w:firstLine="480"/>
        <w:spacing w:line="360" w:lineRule="auto"/>
        <w:rPr>
          <w:rFonts w:ascii="宋体" w:hAnsi="宋体" w:eastAsia="宋体" w:cs="宋体"/>
          <w:szCs w:val="21"/>
        </w:rPr>
      </w:pPr>
      <w:r>
        <w:rPr>
          <w:rFonts w:hint="eastAsia" w:ascii="宋体" w:hAnsi="宋体" w:eastAsia="宋体" w:cs="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ascii="宋体" w:hAnsi="宋体" w:eastAsia="宋体" w:cs="宋体"/>
          <w:szCs w:val="21"/>
        </w:rPr>
      </w:pPr>
      <w:r>
        <w:rPr>
          <w:rFonts w:hint="eastAsia" w:ascii="宋体" w:hAnsi="宋体" w:eastAsia="宋体" w:cs="宋体"/>
          <w:szCs w:val="21"/>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ascii="宋体" w:hAnsi="宋体" w:eastAsia="宋体" w:cs="宋体"/>
          <w:szCs w:val="21"/>
        </w:rPr>
      </w:pPr>
      <w:r>
        <w:rPr>
          <w:rFonts w:hint="eastAsia" w:ascii="宋体" w:hAnsi="宋体" w:eastAsia="宋体" w:cs="宋体"/>
          <w:szCs w:val="21"/>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ascii="宋体" w:hAnsi="宋体" w:eastAsia="宋体" w:cs="宋体"/>
          <w:szCs w:val="21"/>
        </w:rPr>
      </w:pPr>
      <w:r>
        <w:rPr>
          <w:rFonts w:hint="eastAsia" w:ascii="宋体" w:hAnsi="宋体" w:eastAsia="宋体" w:cs="宋体"/>
          <w:szCs w:val="21"/>
        </w:rPr>
        <w:t xml:space="preserve">五、承诺本单位自觉接受行政管理部门、行业组织、社会公众、新闻舆论的监督。 </w:t>
      </w:r>
      <w:r/>
    </w:p>
    <w:p>
      <w:pPr>
        <w:ind w:firstLine="480"/>
        <w:spacing w:line="360" w:lineRule="auto"/>
        <w:rPr>
          <w:rFonts w:ascii="宋体" w:hAnsi="宋体" w:eastAsia="宋体" w:cs="宋体"/>
          <w:szCs w:val="21"/>
        </w:rPr>
      </w:pPr>
      <w:r>
        <w:rPr>
          <w:rFonts w:hint="eastAsia" w:ascii="宋体" w:hAnsi="宋体" w:eastAsia="宋体" w:cs="宋体"/>
          <w:szCs w:val="21"/>
        </w:rPr>
        <w:t xml:space="preserve">六、承诺本单位自我约束、自我管理，重合同、守信用，</w:t>
      </w:r>
      <w:r>
        <w:rPr>
          <w:rFonts w:hint="eastAsia" w:ascii="宋体" w:hAnsi="宋体" w:eastAsia="宋体" w:cs="宋体"/>
          <w:szCs w:val="21"/>
        </w:rPr>
        <w:t xml:space="preserve">不</w:t>
      </w:r>
      <w:r>
        <w:rPr>
          <w:rFonts w:hint="eastAsia" w:ascii="宋体" w:hAnsi="宋体" w:eastAsia="宋体" w:cs="宋体"/>
          <w:szCs w:val="21"/>
        </w:rPr>
        <w:t xml:space="preserve">制假售假、商标侵权、虚假宣传、违约毁约、恶意逃债、偷税漏税、价格欺诈、垄断和不正当竞争，维护经营者、消费者的合法权益。 </w:t>
      </w:r>
      <w:r/>
    </w:p>
    <w:p>
      <w:pPr>
        <w:ind w:firstLine="480"/>
        <w:spacing w:line="360" w:lineRule="auto"/>
        <w:rPr>
          <w:rFonts w:ascii="宋体" w:hAnsi="宋体" w:eastAsia="宋体" w:cs="宋体"/>
          <w:szCs w:val="21"/>
        </w:rPr>
      </w:pPr>
      <w:r>
        <w:rPr>
          <w:rFonts w:hint="eastAsia" w:ascii="宋体" w:hAnsi="宋体" w:eastAsia="宋体" w:cs="宋体"/>
          <w:szCs w:val="21"/>
        </w:rPr>
        <w:t xml:space="preserve">七、承诺本单位在信用中国网站中无重大违法违规、较重或严重失信记录。 </w:t>
      </w:r>
      <w:r/>
    </w:p>
    <w:p>
      <w:pPr>
        <w:ind w:firstLine="480"/>
        <w:spacing w:line="360" w:lineRule="auto"/>
        <w:rPr>
          <w:rFonts w:ascii="宋体" w:hAnsi="宋体" w:eastAsia="宋体" w:cs="宋体"/>
          <w:szCs w:val="21"/>
        </w:rPr>
      </w:pPr>
      <w:r>
        <w:rPr>
          <w:rFonts w:hint="eastAsia" w:ascii="宋体" w:hAnsi="宋体" w:eastAsia="宋体" w:cs="宋体"/>
          <w:szCs w:val="21"/>
        </w:rPr>
        <w:t xml:space="preserve">八、承诺本单位提出政府采购质疑和投诉坚持依法依规、诚实信用原则。</w:t>
      </w:r>
      <w:r/>
    </w:p>
    <w:p>
      <w:pPr>
        <w:ind w:firstLine="480"/>
        <w:spacing w:line="360" w:lineRule="auto"/>
        <w:rPr>
          <w:rFonts w:ascii="宋体" w:hAnsi="宋体" w:eastAsia="宋体" w:cs="宋体"/>
          <w:szCs w:val="21"/>
        </w:rPr>
      </w:pPr>
      <w:r>
        <w:rPr>
          <w:rFonts w:hint="eastAsia" w:ascii="宋体" w:hAnsi="宋体" w:eastAsia="宋体" w:cs="宋体"/>
          <w:szCs w:val="21"/>
        </w:rPr>
        <w:t xml:space="preserve">九、根据政府采购相关法律法规的规定需要</w:t>
      </w:r>
      <w:r>
        <w:rPr>
          <w:rFonts w:hint="eastAsia" w:ascii="宋体" w:hAnsi="宋体" w:eastAsia="宋体" w:cs="宋体"/>
          <w:szCs w:val="21"/>
        </w:rPr>
        <w:t xml:space="preserve">作出</w:t>
      </w:r>
      <w:r>
        <w:rPr>
          <w:rFonts w:hint="eastAsia" w:ascii="宋体" w:hAnsi="宋体" w:eastAsia="宋体" w:cs="宋体"/>
          <w:szCs w:val="21"/>
        </w:rPr>
        <w:t xml:space="preserve">的其他承诺。 </w:t>
      </w:r>
      <w:r/>
    </w:p>
    <w:p>
      <w:pPr>
        <w:ind w:firstLine="480"/>
        <w:spacing w:line="360" w:lineRule="auto"/>
        <w:rPr>
          <w:rFonts w:ascii="宋体" w:hAnsi="宋体" w:eastAsia="宋体" w:cs="宋体"/>
          <w:szCs w:val="21"/>
        </w:rPr>
      </w:pPr>
      <w:r>
        <w:rPr>
          <w:rFonts w:hint="eastAsia" w:ascii="宋体" w:hAnsi="宋体" w:eastAsia="宋体" w:cs="宋体"/>
          <w:szCs w:val="21"/>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ascii="宋体" w:hAnsi="宋体" w:eastAsia="宋体" w:cs="宋体"/>
          <w:szCs w:val="21"/>
        </w:rPr>
      </w:pPr>
      <w:r>
        <w:rPr>
          <w:rFonts w:hint="eastAsia" w:ascii="宋体" w:hAnsi="宋体" w:eastAsia="宋体" w:cs="宋体"/>
          <w:szCs w:val="21"/>
        </w:rPr>
        <w:t xml:space="preserve">十一、承诺本单位同意将以上承诺事项上网公示，违背承诺约定行为将作为失信信息，记录到常州市公共信用信息系统，并予以公开。</w:t>
      </w:r>
      <w:r/>
    </w:p>
    <w:p>
      <w:pPr>
        <w:ind w:right="1050" w:firstLine="2520"/>
        <w:spacing w:line="360" w:lineRule="auto"/>
        <w:rPr>
          <w:rFonts w:ascii="宋体" w:hAnsi="宋体" w:eastAsia="宋体" w:cs="宋体"/>
          <w:szCs w:val="21"/>
        </w:rPr>
      </w:pPr>
      <w:r>
        <w:rPr>
          <w:rFonts w:ascii="宋体" w:hAnsi="宋体" w:eastAsia="宋体" w:cs="宋体"/>
          <w:szCs w:val="21"/>
        </w:rPr>
      </w:r>
      <w:r/>
    </w:p>
    <w:p>
      <w:pPr>
        <w:spacing w:before="25" w:after="25" w:line="360" w:lineRule="auto"/>
        <w:rPr>
          <w:rFonts w:ascii="宋体" w:hAnsi="宋体" w:eastAsia="宋体" w:cs="宋体"/>
          <w:szCs w:val="21"/>
          <w:lang w:val="zh-CN"/>
        </w:rPr>
      </w:pPr>
      <w:r>
        <w:rPr>
          <w:rFonts w:hint="eastAsia" w:ascii="宋体" w:hAnsi="宋体" w:eastAsia="宋体" w:cs="宋体"/>
          <w:szCs w:val="21"/>
        </w:rPr>
        <w:t xml:space="preserve">投标人名称（加盖公章）</w:t>
      </w:r>
      <w:r>
        <w:rPr>
          <w:rFonts w:hint="eastAsia" w:ascii="宋体" w:hAnsi="宋体" w:eastAsia="宋体" w:cs="宋体"/>
          <w:szCs w:val="21"/>
          <w:lang w:val="zh-CN"/>
        </w:rPr>
        <w:t xml:space="preserve">：____________</w:t>
      </w:r>
      <w:r/>
    </w:p>
    <w:p>
      <w:pPr>
        <w:spacing w:before="25" w:after="25" w:line="360" w:lineRule="auto"/>
        <w:rPr>
          <w:rFonts w:ascii="Times New Roman" w:hAnsi="Times New Roman" w:eastAsia="宋体" w:cs="Times New Roman"/>
          <w:sz w:val="24"/>
          <w:szCs w:val="24"/>
          <w:lang w:val="zh-CN"/>
        </w:rPr>
      </w:pPr>
      <w:r>
        <w:rPr>
          <w:rFonts w:hint="eastAsia" w:ascii="宋体" w:hAnsi="宋体" w:eastAsia="宋体" w:cs="宋体"/>
          <w:szCs w:val="21"/>
        </w:rPr>
        <w:t xml:space="preserve">日期：_____年______月______日</w:t>
      </w:r>
      <w:r>
        <w:rPr>
          <w:rFonts w:ascii="Times New Roman" w:hAnsi="Times New Roman" w:eastAsia="宋体" w:cs="Times New Roman"/>
          <w:sz w:val="24"/>
          <w:szCs w:val="20"/>
        </w:rPr>
        <w:t xml:space="preserve">   </w:t>
      </w:r>
      <w:r/>
    </w:p>
    <w:p>
      <w:pPr>
        <w:jc w:val="left"/>
        <w:widowControl/>
        <w:rPr>
          <w:rFonts w:ascii="Times New Roman" w:hAnsi="Times New Roman" w:eastAsia="宋体" w:cs="Times New Roman"/>
          <w:sz w:val="24"/>
          <w:szCs w:val="20"/>
        </w:rPr>
      </w:pPr>
      <w:r/>
      <w:bookmarkStart w:id="612" w:name="_Hlt520343000"/>
      <w:r/>
      <w:bookmarkStart w:id="613" w:name="_Hlt520355504"/>
      <w:r/>
      <w:bookmarkStart w:id="614" w:name="_Hlt520271212"/>
      <w:r/>
      <w:bookmarkStart w:id="615" w:name="_Hlt520274407"/>
      <w:r/>
      <w:bookmarkStart w:id="616" w:name="_Hlt520274393"/>
      <w:r/>
      <w:bookmarkStart w:id="617" w:name="_Hlt520350918"/>
      <w:r/>
      <w:bookmarkStart w:id="618" w:name="_Hlt520274121"/>
      <w:r/>
      <w:bookmarkStart w:id="619" w:name="_Hlt520273711"/>
      <w:r/>
      <w:bookmarkStart w:id="620" w:name="_Hlt520274065"/>
      <w:r/>
      <w:bookmarkStart w:id="621" w:name="_Hlt520343392"/>
      <w:r/>
      <w:bookmarkStart w:id="622" w:name="_Toc195842922"/>
      <w:r/>
      <w:bookmarkStart w:id="623" w:name="_Toc265228395"/>
      <w:r/>
      <w:bookmarkStart w:id="624" w:name="_Toc127151557"/>
      <w:r/>
      <w:bookmarkStart w:id="625" w:name="_Toc264969247"/>
      <w:r/>
      <w:bookmarkStart w:id="626" w:name="_Toc305158825"/>
      <w:r/>
      <w:bookmarkStart w:id="627" w:name="_Ref467988705"/>
      <w:r/>
      <w:bookmarkStart w:id="628" w:name="_Toc520356218"/>
      <w:r/>
      <w:bookmarkStart w:id="629" w:name="_Toc480942350"/>
      <w:r/>
      <w:bookmarkStart w:id="630" w:name="_Toc150774762"/>
      <w:r/>
      <w:bookmarkStart w:id="631" w:name="_Toc150480795"/>
      <w:r/>
      <w:bookmarkStart w:id="632" w:name="_Toc305158899"/>
      <w:r/>
      <w:bookmarkStart w:id="633" w:name="_Toc226309801"/>
      <w:r/>
      <w:bookmarkStart w:id="634" w:name="_Toc226965830"/>
      <w:r/>
      <w:bookmarkStart w:id="635" w:name="_Toc226337253"/>
      <w:r/>
      <w:bookmarkStart w:id="636" w:name="_Toc142311059"/>
      <w:r/>
      <w:bookmarkStart w:id="637" w:name="_Toc226965747"/>
      <w:r/>
      <w:bookmarkEnd w:id="612"/>
      <w:r/>
      <w:bookmarkEnd w:id="613"/>
      <w:r/>
      <w:bookmarkEnd w:id="614"/>
      <w:r/>
      <w:bookmarkEnd w:id="615"/>
      <w:r/>
      <w:bookmarkEnd w:id="616"/>
      <w:r/>
      <w:bookmarkEnd w:id="617"/>
      <w:r/>
      <w:bookmarkEnd w:id="618"/>
      <w:r/>
      <w:bookmarkEnd w:id="619"/>
      <w:r/>
      <w:bookmarkEnd w:id="620"/>
      <w:r/>
      <w:bookmarkEnd w:id="621"/>
      <w:r>
        <w:rPr>
          <w:rFonts w:ascii="Times New Roman" w:hAnsi="Times New Roman" w:eastAsia="宋体" w:cs="Times New Roman"/>
          <w:sz w:val="24"/>
          <w:szCs w:val="20"/>
        </w:rPr>
        <w:br w:type="page" w:clear="all"/>
      </w:r>
      <w:bookmarkEnd w:id="609"/>
      <w:r/>
    </w:p>
    <w:p>
      <w:pPr>
        <w:spacing w:line="360" w:lineRule="auto"/>
        <w:rPr>
          <w:rFonts w:ascii="Times New Roman" w:hAnsi="Times New Roman" w:eastAsia="宋体" w:cs="Times New Roman"/>
          <w:sz w:val="24"/>
          <w:szCs w:val="20"/>
        </w:rPr>
        <w:outlineLvl w:val="2"/>
      </w:pPr>
      <w:r>
        <w:rPr>
          <w:rFonts w:ascii="宋体" w:hAnsi="宋体" w:eastAsia="宋体" w:cs="宋体"/>
          <w:szCs w:val="21"/>
        </w:rPr>
        <w:t xml:space="preserve">5</w:t>
      </w:r>
      <w:r>
        <w:rPr>
          <w:rFonts w:hint="eastAsia" w:ascii="宋体" w:hAnsi="宋体" w:eastAsia="宋体" w:cs="宋体"/>
          <w:szCs w:val="21"/>
        </w:rPr>
        <w:t xml:space="preserve">  开标一览表</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Pr>
          <w:rFonts w:hint="eastAsia" w:ascii="宋体" w:hAnsi="宋体" w:eastAsia="宋体" w:cs="宋体"/>
          <w:szCs w:val="21"/>
        </w:rPr>
        <w:t xml:space="preserve">（实质性格式）</w:t>
      </w:r>
      <w:r/>
    </w:p>
    <w:p>
      <w:pPr>
        <w:jc w:val="center"/>
        <w:spacing w:line="360" w:lineRule="exact"/>
        <w:rPr>
          <w:rFonts w:ascii="Times New Roman" w:hAnsi="Times New Roman" w:eastAsia="宋体" w:cs="Times New Roman"/>
          <w:b/>
          <w:sz w:val="36"/>
          <w:szCs w:val="36"/>
        </w:rPr>
      </w:pPr>
      <w:r/>
      <w:bookmarkStart w:id="638" w:name="_Toc164608672"/>
      <w:r/>
      <w:bookmarkStart w:id="639" w:name="_Toc195842923"/>
      <w:r/>
      <w:bookmarkStart w:id="640" w:name="_Toc305158900"/>
      <w:r/>
      <w:bookmarkStart w:id="641" w:name="_Toc265228396"/>
      <w:r/>
      <w:bookmarkStart w:id="642" w:name="_Toc305158826"/>
      <w:r/>
      <w:bookmarkStart w:id="643" w:name="_Toc226337254"/>
      <w:r/>
      <w:bookmarkStart w:id="644" w:name="_Toc264969248"/>
      <w:r/>
      <w:bookmarkStart w:id="645" w:name="_Toc226309802"/>
      <w:r/>
      <w:bookmarkStart w:id="646" w:name="_Toc226965748"/>
      <w:r/>
      <w:bookmarkStart w:id="647" w:name="_Toc226965831"/>
      <w:r/>
      <w:bookmarkStart w:id="648" w:name="_Toc164608827"/>
      <w:r>
        <w:rPr>
          <w:rFonts w:hint="eastAsia" w:ascii="Times New Roman" w:hAnsi="Times New Roman" w:eastAsia="宋体" w:cs="Times New Roman"/>
          <w:b/>
          <w:sz w:val="36"/>
          <w:szCs w:val="36"/>
        </w:rPr>
        <w:t xml:space="preserve">开标一览表</w:t>
      </w:r>
      <w:bookmarkEnd w:id="638"/>
      <w:r/>
      <w:bookmarkEnd w:id="639"/>
      <w:r/>
      <w:bookmarkEnd w:id="640"/>
      <w:r/>
      <w:bookmarkEnd w:id="641"/>
      <w:r/>
      <w:bookmarkEnd w:id="642"/>
      <w:r/>
      <w:bookmarkEnd w:id="643"/>
      <w:r/>
      <w:bookmarkEnd w:id="644"/>
      <w:r/>
      <w:bookmarkEnd w:id="645"/>
      <w:r/>
      <w:bookmarkEnd w:id="646"/>
      <w:r/>
      <w:bookmarkEnd w:id="647"/>
      <w:r/>
      <w:bookmarkEnd w:id="648"/>
      <w:r/>
      <w:r/>
    </w:p>
    <w:p>
      <w:pPr>
        <w:ind w:firstLine="480"/>
        <w:jc w:val="left"/>
        <w:spacing w:after="233" w:line="360" w:lineRule="auto"/>
        <w:tabs>
          <w:tab w:val="left" w:pos="1800" w:leader="none"/>
          <w:tab w:val="left" w:pos="5580" w:leader="none"/>
        </w:tabs>
        <w:rPr>
          <w:rFonts w:ascii="Times New Roman" w:hAnsi="Times New Roman" w:eastAsia="宋体" w:cs="Times New Roman"/>
          <w:szCs w:val="21"/>
        </w:rPr>
      </w:pPr>
      <w:r>
        <w:rPr>
          <w:rFonts w:ascii="Times New Roman" w:hAnsi="Times New Roman" w:eastAsia="宋体" w:cs="Times New Roman"/>
          <w:szCs w:val="21"/>
        </w:rPr>
      </w:r>
      <w:r/>
    </w:p>
    <w:p>
      <w:pPr>
        <w:pStyle w:val="1218"/>
        <w:ind w:firstLine="482"/>
        <w:spacing w:line="360" w:lineRule="auto"/>
        <w:rPr>
          <w:b/>
        </w:rPr>
      </w:pPr>
      <w:r>
        <w:rPr>
          <w:rFonts w:hint="eastAsia"/>
          <w:b/>
        </w:rPr>
        <w:t xml:space="preserve">（一）投标人在提交投标文件时，应按照投标工具（苏</w:t>
      </w:r>
      <w:r>
        <w:rPr>
          <w:rFonts w:hint="eastAsia"/>
          <w:b/>
        </w:rPr>
        <w:t xml:space="preserve">采云</w:t>
      </w:r>
      <w:r>
        <w:rPr>
          <w:rFonts w:hint="eastAsia"/>
          <w:b/>
        </w:rPr>
        <w:t xml:space="preserve">客户端）的提示流程编制提交开标一览表，开标一览表格式以投标工具中的为准。</w:t>
      </w:r>
      <w:r/>
    </w:p>
    <w:p>
      <w:pPr>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r>
      <w:r/>
    </w:p>
    <w:p>
      <w:pPr>
        <w:spacing w:line="400" w:lineRule="exact"/>
        <w:rPr>
          <w:rFonts w:ascii="宋体" w:hAnsi="宋体" w:eastAsia="宋体" w:cs="宋体"/>
          <w:szCs w:val="24"/>
        </w:rPr>
      </w:pPr>
      <w:r>
        <w:rPr>
          <w:rFonts w:ascii="宋体" w:hAnsi="宋体" w:eastAsia="宋体" w:cs="宋体"/>
          <w:szCs w:val="24"/>
        </w:rPr>
      </w:r>
      <w:r/>
    </w:p>
    <w:p>
      <w:pPr>
        <w:spacing w:line="400" w:lineRule="exact"/>
        <w:rPr>
          <w:rFonts w:ascii="Times New Roman" w:hAnsi="Times New Roman" w:eastAsia="宋体" w:cs="Times New Roman"/>
          <w:szCs w:val="24"/>
        </w:rPr>
      </w:pPr>
      <w:r>
        <w:rPr>
          <w:rFonts w:hint="eastAsia" w:ascii="宋体" w:hAnsi="宋体" w:eastAsia="宋体" w:cs="宋体"/>
          <w:szCs w:val="24"/>
        </w:rPr>
        <w:t xml:space="preserve">                                           </w:t>
      </w:r>
      <w:r/>
    </w:p>
    <w:p>
      <w:pPr>
        <w:jc w:val="left"/>
        <w:keepLines/>
        <w:keepNext/>
        <w:spacing w:before="360" w:after="120"/>
        <w:rPr>
          <w:rFonts w:ascii="宋体" w:hAnsi="Times New Roman" w:eastAsia="宋体" w:cs="Times New Roman"/>
          <w:b/>
          <w:sz w:val="24"/>
          <w:szCs w:val="20"/>
          <w:u w:val="single"/>
        </w:rPr>
        <w:outlineLvl w:val="2"/>
      </w:pPr>
      <w:r>
        <w:rPr>
          <w:rFonts w:ascii="宋体" w:hAnsi="Times New Roman" w:eastAsia="宋体" w:cs="Times New Roman"/>
          <w:b/>
          <w:sz w:val="24"/>
          <w:szCs w:val="20"/>
          <w:u w:val="single"/>
        </w:rPr>
      </w:r>
      <w:r/>
    </w:p>
    <w:p>
      <w:pPr>
        <w:jc w:val="left"/>
        <w:keepLines/>
        <w:keepNext/>
        <w:spacing w:before="360" w:after="120"/>
        <w:rPr>
          <w:rFonts w:ascii="宋体" w:hAnsi="Times New Roman" w:eastAsia="宋体" w:cs="Times New Roman"/>
          <w:b/>
          <w:sz w:val="24"/>
          <w:szCs w:val="20"/>
          <w:u w:val="single"/>
        </w:rPr>
        <w:outlineLvl w:val="2"/>
      </w:pPr>
      <w:r>
        <w:rPr>
          <w:rFonts w:ascii="宋体" w:hAnsi="Times New Roman" w:eastAsia="宋体" w:cs="Times New Roman"/>
          <w:b/>
          <w:sz w:val="24"/>
          <w:szCs w:val="20"/>
          <w:u w:val="single"/>
        </w:rPr>
      </w:r>
      <w:r/>
    </w:p>
    <w:p>
      <w:pPr>
        <w:jc w:val="center"/>
        <w:rPr>
          <w:rFonts w:ascii="Times New Roman" w:hAnsi="Times New Roman" w:eastAsia="宋体" w:cs="Times New Roman"/>
          <w:b/>
          <w:sz w:val="36"/>
          <w:szCs w:val="36"/>
        </w:rPr>
      </w:pPr>
      <w:r>
        <w:rPr>
          <w:rFonts w:ascii="Times New Roman" w:hAnsi="Times New Roman" w:eastAsia="宋体" w:cs="Times New Roman"/>
          <w:b/>
          <w:sz w:val="36"/>
          <w:szCs w:val="36"/>
        </w:rPr>
      </w:r>
      <w:r/>
    </w:p>
    <w:p>
      <w:pPr>
        <w:jc w:val="center"/>
        <w:rPr>
          <w:rFonts w:ascii="Times New Roman" w:hAnsi="Times New Roman" w:eastAsia="宋体" w:cs="Times New Roman"/>
          <w:b/>
          <w:sz w:val="36"/>
          <w:szCs w:val="36"/>
        </w:rPr>
      </w:pPr>
      <w:r>
        <w:rPr>
          <w:rFonts w:ascii="Times New Roman" w:hAnsi="Times New Roman" w:eastAsia="宋体" w:cs="Times New Roman"/>
          <w:b/>
          <w:sz w:val="36"/>
          <w:szCs w:val="36"/>
        </w:rPr>
      </w:r>
      <w:r/>
    </w:p>
    <w:p>
      <w:pPr>
        <w:jc w:val="center"/>
        <w:rPr>
          <w:rFonts w:ascii="Times New Roman" w:hAnsi="Times New Roman" w:eastAsia="宋体" w:cs="Times New Roman"/>
          <w:b/>
          <w:sz w:val="36"/>
          <w:szCs w:val="36"/>
        </w:rPr>
      </w:pPr>
      <w:r>
        <w:rPr>
          <w:rFonts w:ascii="Times New Roman" w:hAnsi="Times New Roman" w:eastAsia="宋体" w:cs="Times New Roman"/>
          <w:b/>
          <w:sz w:val="36"/>
          <w:szCs w:val="36"/>
        </w:rPr>
      </w:r>
      <w:r/>
    </w:p>
    <w:p>
      <w:pPr>
        <w:jc w:val="center"/>
        <w:rPr>
          <w:rFonts w:ascii="Times New Roman" w:hAnsi="Times New Roman" w:eastAsia="宋体" w:cs="Times New Roman"/>
          <w:b/>
          <w:sz w:val="36"/>
          <w:szCs w:val="36"/>
        </w:rPr>
      </w:pPr>
      <w:r>
        <w:rPr>
          <w:rFonts w:ascii="Times New Roman" w:hAnsi="Times New Roman" w:eastAsia="宋体" w:cs="Times New Roman"/>
          <w:b/>
          <w:sz w:val="36"/>
          <w:szCs w:val="36"/>
        </w:rPr>
      </w:r>
      <w:r/>
    </w:p>
    <w:p>
      <w:pPr>
        <w:jc w:val="center"/>
        <w:rPr>
          <w:rFonts w:ascii="Times New Roman" w:hAnsi="Times New Roman" w:eastAsia="宋体" w:cs="Times New Roman"/>
          <w:b/>
          <w:sz w:val="36"/>
          <w:szCs w:val="36"/>
        </w:rPr>
      </w:pPr>
      <w:r>
        <w:rPr>
          <w:rFonts w:ascii="Times New Roman" w:hAnsi="Times New Roman" w:eastAsia="宋体" w:cs="Times New Roman"/>
          <w:b/>
          <w:sz w:val="36"/>
          <w:szCs w:val="36"/>
        </w:rPr>
      </w:r>
      <w:r/>
    </w:p>
    <w:p>
      <w:pPr>
        <w:jc w:val="center"/>
        <w:rPr>
          <w:rFonts w:ascii="Times New Roman" w:hAnsi="Times New Roman" w:eastAsia="宋体" w:cs="Times New Roman"/>
          <w:b/>
          <w:sz w:val="36"/>
          <w:szCs w:val="36"/>
        </w:rPr>
      </w:pPr>
      <w:r>
        <w:rPr>
          <w:rFonts w:ascii="Times New Roman" w:hAnsi="Times New Roman" w:eastAsia="宋体" w:cs="Times New Roman"/>
          <w:b/>
          <w:sz w:val="36"/>
          <w:szCs w:val="36"/>
        </w:rPr>
      </w:r>
      <w:r/>
    </w:p>
    <w:p>
      <w:pPr>
        <w:jc w:val="left"/>
        <w:widowControl/>
        <w:rPr>
          <w:rFonts w:ascii="宋体" w:hAnsi="宋体" w:eastAsia="宋体" w:cs="宋体"/>
          <w:szCs w:val="21"/>
        </w:rPr>
      </w:pPr>
      <w:r/>
      <w:bookmarkStart w:id="649" w:name="_Toc127151562"/>
      <w:r/>
      <w:bookmarkStart w:id="650" w:name="_Toc226965835"/>
      <w:r/>
      <w:bookmarkStart w:id="651" w:name="_Toc226337258"/>
      <w:r/>
      <w:bookmarkStart w:id="652" w:name="_Toc265228400"/>
      <w:r/>
      <w:bookmarkStart w:id="653" w:name="_Toc195842927"/>
      <w:r/>
      <w:bookmarkStart w:id="654" w:name="_Toc142311062"/>
      <w:r/>
      <w:bookmarkStart w:id="655" w:name="_Toc150480798"/>
      <w:r/>
      <w:bookmarkStart w:id="656" w:name="_Toc226309806"/>
      <w:r/>
      <w:bookmarkStart w:id="657" w:name="_Toc150774765"/>
      <w:r/>
      <w:bookmarkStart w:id="658" w:name="_Toc264969252"/>
      <w:r/>
      <w:bookmarkStart w:id="659" w:name="_Toc305158904"/>
      <w:r/>
      <w:bookmarkStart w:id="660" w:name="_Toc305158830"/>
      <w:r/>
      <w:bookmarkStart w:id="661" w:name="_Toc226965752"/>
      <w:r/>
      <w:bookmarkStart w:id="662" w:name="_Toc150774764"/>
      <w:r/>
      <w:bookmarkStart w:id="663" w:name="_Toc226965834"/>
      <w:r/>
      <w:bookmarkStart w:id="664" w:name="_Toc195842926"/>
      <w:r/>
      <w:bookmarkStart w:id="665" w:name="_Toc305158829"/>
      <w:r/>
      <w:bookmarkStart w:id="666" w:name="_Toc265228399"/>
      <w:r/>
      <w:bookmarkStart w:id="667" w:name="_Toc142311061"/>
      <w:r/>
      <w:bookmarkStart w:id="668" w:name="_Toc226309805"/>
      <w:r/>
      <w:bookmarkStart w:id="669" w:name="_Toc264969251"/>
      <w:r/>
      <w:bookmarkStart w:id="670" w:name="_Toc305158903"/>
      <w:r/>
      <w:bookmarkStart w:id="671" w:name="_Toc127151561"/>
      <w:r/>
      <w:bookmarkStart w:id="672" w:name="_Toc226965751"/>
      <w:r/>
      <w:bookmarkStart w:id="673" w:name="_Toc150480797"/>
      <w:r/>
      <w:bookmarkStart w:id="674" w:name="_Toc226337257"/>
      <w:r/>
      <w:r/>
    </w:p>
    <w:p>
      <w:pPr>
        <w:jc w:val="left"/>
        <w:widowControl/>
        <w:rPr>
          <w:rFonts w:ascii="宋体" w:hAnsi="宋体" w:eastAsia="宋体" w:cs="宋体"/>
          <w:szCs w:val="21"/>
        </w:rPr>
      </w:pPr>
      <w:r>
        <w:rPr>
          <w:rFonts w:ascii="宋体" w:hAnsi="宋体" w:eastAsia="宋体" w:cs="宋体"/>
          <w:szCs w:val="21"/>
        </w:rPr>
      </w:r>
      <w:r/>
    </w:p>
    <w:p>
      <w:pPr>
        <w:jc w:val="left"/>
        <w:widowControl/>
        <w:rPr>
          <w:rFonts w:ascii="宋体" w:hAnsi="宋体" w:eastAsia="宋体" w:cs="宋体"/>
          <w:szCs w:val="21"/>
        </w:rPr>
      </w:pPr>
      <w:r>
        <w:rPr>
          <w:rFonts w:ascii="宋体" w:hAnsi="宋体" w:eastAsia="宋体" w:cs="宋体"/>
          <w:szCs w:val="21"/>
        </w:rPr>
      </w:r>
      <w:r/>
    </w:p>
    <w:p>
      <w:pPr>
        <w:jc w:val="left"/>
        <w:widowControl/>
        <w:rPr>
          <w:rFonts w:ascii="宋体" w:hAnsi="宋体" w:eastAsia="宋体" w:cs="宋体"/>
          <w:szCs w:val="21"/>
        </w:rPr>
      </w:pPr>
      <w:r>
        <w:rPr>
          <w:rFonts w:ascii="宋体" w:hAnsi="宋体" w:eastAsia="宋体" w:cs="宋体"/>
          <w:szCs w:val="21"/>
        </w:rPr>
      </w:r>
      <w:r/>
    </w:p>
    <w:p>
      <w:pPr>
        <w:jc w:val="left"/>
        <w:widowControl/>
        <w:rPr>
          <w:rFonts w:ascii="宋体" w:hAnsi="宋体" w:eastAsia="宋体" w:cs="宋体"/>
          <w:szCs w:val="21"/>
        </w:rPr>
      </w:pPr>
      <w:r>
        <w:rPr>
          <w:rFonts w:ascii="宋体" w:hAnsi="宋体" w:eastAsia="宋体" w:cs="宋体"/>
          <w:szCs w:val="21"/>
        </w:rPr>
      </w:r>
      <w:r/>
    </w:p>
    <w:p>
      <w:pPr>
        <w:jc w:val="left"/>
        <w:widowControl/>
        <w:rPr>
          <w:rFonts w:ascii="宋体" w:hAnsi="宋体" w:eastAsia="宋体" w:cs="宋体"/>
          <w:szCs w:val="21"/>
        </w:rPr>
      </w:pPr>
      <w:r>
        <w:rPr>
          <w:rFonts w:ascii="宋体" w:hAnsi="宋体" w:eastAsia="宋体" w:cs="宋体"/>
          <w:szCs w:val="21"/>
        </w:rPr>
        <w:br w:type="page" w:clear="all"/>
      </w:r>
      <w:r/>
    </w:p>
    <w:p>
      <w:pPr>
        <w:jc w:val="left"/>
        <w:widowControl/>
        <w:rPr>
          <w:rFonts w:ascii="Times New Roman" w:hAnsi="Times New Roman" w:eastAsia="宋体" w:cs="Times New Roman"/>
          <w:sz w:val="24"/>
          <w:szCs w:val="20"/>
        </w:rPr>
      </w:pPr>
      <w:r/>
      <w:bookmarkStart w:id="675" w:name="OLE_LINK22"/>
      <w:r/>
      <w:bookmarkStart w:id="676" w:name="OLE_LINK23"/>
      <w:r/>
      <w:bookmarkStart w:id="677" w:name="OLE_LINK69"/>
      <w:r/>
      <w:bookmarkStart w:id="678" w:name="OLE_LINK70"/>
      <w:r/>
      <w:bookmarkStart w:id="679" w:name="OLE_LINK29"/>
      <w:r>
        <w:rPr>
          <w:rFonts w:ascii="宋体" w:hAnsi="宋体" w:eastAsia="宋体" w:cs="宋体"/>
          <w:szCs w:val="21"/>
        </w:rPr>
        <w:t xml:space="preserve">6</w:t>
      </w:r>
      <w:r>
        <w:rPr>
          <w:rFonts w:hint="eastAsia" w:ascii="宋体" w:hAnsi="宋体" w:eastAsia="宋体" w:cs="宋体"/>
          <w:szCs w:val="21"/>
        </w:rPr>
        <w:t xml:space="preserve">  合同条款偏离表</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rPr>
          <w:rFonts w:hint="eastAsia" w:ascii="宋体" w:hAnsi="宋体" w:eastAsia="宋体" w:cs="宋体"/>
          <w:szCs w:val="21"/>
        </w:rPr>
        <w:t xml:space="preserve">（实质性格式）</w:t>
      </w:r>
      <w:r/>
    </w:p>
    <w:p>
      <w:pP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360" w:lineRule="auto"/>
        <w:tabs>
          <w:tab w:val="left" w:pos="2775" w:leader="none"/>
          <w:tab w:val="center" w:pos="4153" w:leader="none"/>
        </w:tabs>
        <w:rPr>
          <w:rFonts w:ascii="Times New Roman" w:hAnsi="Times New Roman" w:eastAsia="宋体" w:cs="Times New Roman"/>
          <w:b/>
          <w:sz w:val="36"/>
          <w:szCs w:val="36"/>
        </w:rPr>
      </w:pPr>
      <w:r>
        <w:rPr>
          <w:rFonts w:hint="eastAsia" w:ascii="Times New Roman" w:hAnsi="Times New Roman" w:eastAsia="宋体" w:cs="Times New Roman"/>
          <w:b/>
          <w:sz w:val="36"/>
          <w:szCs w:val="36"/>
        </w:rPr>
        <w:t xml:space="preserve">合同条款偏离表</w:t>
      </w:r>
      <w:r/>
    </w:p>
    <w:p>
      <w:pP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firstLine="315"/>
        <w:jc w:val="left"/>
        <w:spacing w:line="360" w:lineRule="auto"/>
        <w:tabs>
          <w:tab w:val="left" w:pos="1800" w:leader="none"/>
          <w:tab w:val="left" w:pos="5580" w:leader="none"/>
        </w:tabs>
        <w:rPr>
          <w:rFonts w:ascii="宋体" w:hAnsi="宋体" w:eastAsia="宋体" w:cs="宋体"/>
          <w:szCs w:val="21"/>
        </w:rPr>
      </w:pPr>
      <w:r>
        <w:rPr>
          <w:rFonts w:hint="eastAsia" w:ascii="宋体" w:hAnsi="宋体" w:eastAsia="宋体" w:cs="宋体"/>
          <w:szCs w:val="21"/>
        </w:rPr>
        <w:t xml:space="preserve">项目编号/包号：_____________________     项目名称：_____________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4"/>
        <w:gridCol w:w="1571"/>
        <w:gridCol w:w="1737"/>
        <w:gridCol w:w="2008"/>
        <w:gridCol w:w="2458"/>
        <w:gridCol w:w="788"/>
      </w:tblGrid>
      <w:tr>
        <w:trPr>
          <w:jc w:val="center"/>
          <w:trHeight w:val="930"/>
        </w:trPr>
        <w:tc>
          <w:tcPr>
            <w:gridSpan w:val="6"/>
            <w:tcW w:w="9396" w:type="dxa"/>
            <w:vAlign w:val="center"/>
            <w:textDirection w:val="lrTb"/>
            <w:noWrap w:val="false"/>
          </w:tcPr>
          <w:p>
            <w:pPr>
              <w:jc w:val="left"/>
              <w:spacing w:line="360" w:lineRule="auto"/>
              <w:rPr>
                <w:rFonts w:ascii="宋体" w:hAnsi="宋体" w:eastAsia="宋体" w:cs="宋体"/>
                <w:b/>
                <w:szCs w:val="21"/>
              </w:rPr>
            </w:pPr>
            <w:r>
              <w:rPr>
                <w:rFonts w:hint="eastAsia" w:ascii="宋体" w:hAnsi="宋体" w:eastAsia="宋体" w:cs="宋体"/>
                <w:b/>
                <w:szCs w:val="21"/>
              </w:rPr>
              <w:t xml:space="preserve">对本项目合同条款的偏离情况（请进行勾选）：</w:t>
            </w:r>
            <w:r/>
          </w:p>
          <w:p>
            <w:pPr>
              <w:jc w:val="left"/>
              <w:spacing w:line="360" w:lineRule="auto"/>
              <w:rPr>
                <w:rFonts w:ascii="宋体" w:hAnsi="宋体" w:eastAsia="宋体" w:cs="宋体"/>
                <w:b/>
                <w:szCs w:val="21"/>
              </w:rPr>
            </w:pPr>
            <w:r>
              <w:rPr>
                <w:rFonts w:hint="eastAsia" w:ascii="宋体" w:hAnsi="宋体" w:eastAsia="宋体" w:cs="宋体"/>
                <w:b/>
                <w:szCs w:val="21"/>
              </w:rPr>
              <w:t xml:space="preserve">□无偏离</w:t>
            </w:r>
            <w:r>
              <w:rPr>
                <w:rFonts w:hint="eastAsia" w:ascii="宋体" w:hAnsi="宋体" w:eastAsia="宋体" w:cs="宋体"/>
                <w:szCs w:val="21"/>
              </w:rPr>
              <w:t xml:space="preserve">（如无偏离，仅</w:t>
            </w:r>
            <w:r>
              <w:rPr>
                <w:rFonts w:hint="eastAsia" w:ascii="宋体" w:hAnsi="宋体" w:eastAsia="宋体" w:cs="宋体"/>
                <w:szCs w:val="21"/>
              </w:rPr>
              <w:t xml:space="preserve">勾选无</w:t>
            </w:r>
            <w:r>
              <w:rPr>
                <w:rFonts w:hint="eastAsia" w:ascii="宋体" w:hAnsi="宋体" w:eastAsia="宋体" w:cs="宋体"/>
                <w:szCs w:val="21"/>
              </w:rPr>
              <w:t xml:space="preserve">偏离即可）</w:t>
            </w:r>
            <w:r/>
          </w:p>
          <w:p>
            <w:pPr>
              <w:jc w:val="left"/>
              <w:spacing w:line="360" w:lineRule="auto"/>
              <w:rPr>
                <w:rFonts w:ascii="宋体" w:hAnsi="宋体" w:eastAsia="宋体" w:cs="宋体"/>
                <w:szCs w:val="21"/>
              </w:rPr>
            </w:pPr>
            <w:r>
              <w:rPr>
                <w:rFonts w:hint="eastAsia" w:ascii="宋体" w:hAnsi="宋体" w:eastAsia="宋体" w:cs="宋体"/>
                <w:b/>
                <w:szCs w:val="21"/>
              </w:rPr>
              <w:t xml:space="preserve">□有偏离</w:t>
            </w:r>
            <w:r>
              <w:rPr>
                <w:rFonts w:hint="eastAsia" w:ascii="宋体" w:hAnsi="宋体" w:eastAsia="宋体" w:cs="宋体"/>
                <w:szCs w:val="21"/>
              </w:rPr>
              <w:t xml:space="preserve">（如有偏离，则应在本表中对偏离项逐一列明）</w:t>
            </w:r>
            <w:r/>
          </w:p>
        </w:tc>
      </w:tr>
      <w:tr>
        <w:trPr>
          <w:jc w:val="center"/>
          <w:trHeight w:val="930"/>
        </w:trPr>
        <w:tc>
          <w:tcPr>
            <w:tcW w:w="834"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序号</w:t>
            </w:r>
            <w:r/>
          </w:p>
        </w:tc>
        <w:tc>
          <w:tcPr>
            <w:tcW w:w="1571"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招标文件条目号（页码）</w:t>
            </w:r>
            <w:r/>
          </w:p>
        </w:tc>
        <w:tc>
          <w:tcPr>
            <w:tcW w:w="1737"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招标文件要求</w:t>
            </w:r>
            <w:r/>
          </w:p>
        </w:tc>
        <w:tc>
          <w:tcPr>
            <w:tcW w:w="2008"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投标文件内容</w:t>
            </w:r>
            <w:r/>
          </w:p>
        </w:tc>
        <w:tc>
          <w:tcPr>
            <w:tcW w:w="2458"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偏离情况</w:t>
            </w:r>
            <w:r/>
          </w:p>
        </w:tc>
        <w:tc>
          <w:tcPr>
            <w:tcW w:w="788"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说明</w:t>
            </w:r>
            <w:r/>
          </w:p>
        </w:tc>
      </w:tr>
      <w:tr>
        <w:trPr>
          <w:jc w:val="center"/>
          <w:trHeight w:val="930"/>
        </w:trPr>
        <w:tc>
          <w:tcPr>
            <w:tcW w:w="834"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1571"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1737"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2008"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2458"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788"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jc w:val="center"/>
          <w:trHeight w:val="930"/>
        </w:trPr>
        <w:tc>
          <w:tcPr>
            <w:tcW w:w="834"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1571"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1737"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2008"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2458"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788"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jc w:val="center"/>
          <w:trHeight w:val="930"/>
        </w:trPr>
        <w:tc>
          <w:tcPr>
            <w:tcW w:w="834"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1571"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1737"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2008"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2458"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788"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jc w:val="center"/>
          <w:trHeight w:val="930"/>
        </w:trPr>
        <w:tc>
          <w:tcPr>
            <w:tcW w:w="834"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w:t>
            </w:r>
            <w:r/>
          </w:p>
        </w:tc>
        <w:tc>
          <w:tcPr>
            <w:tcW w:w="1571"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1737"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2008"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2458"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788"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bl>
    <w:p>
      <w:pPr>
        <w:jc w:val="left"/>
        <w:tabs>
          <w:tab w:val="left" w:pos="1800" w:leader="none"/>
          <w:tab w:val="left" w:pos="5580" w:leader="none"/>
        </w:tabs>
        <w:rPr>
          <w:rFonts w:ascii="宋体" w:hAnsi="宋体" w:eastAsia="宋体" w:cs="宋体"/>
          <w:szCs w:val="21"/>
        </w:rPr>
      </w:pPr>
      <w:r>
        <w:rPr>
          <w:rFonts w:ascii="宋体" w:hAnsi="宋体" w:eastAsia="宋体" w:cs="宋体"/>
          <w:szCs w:val="21"/>
        </w:rPr>
      </w:r>
      <w:r/>
    </w:p>
    <w:p>
      <w:pPr>
        <w:jc w:val="left"/>
        <w:spacing w:line="360" w:lineRule="auto"/>
        <w:tabs>
          <w:tab w:val="left" w:pos="1800" w:leader="none"/>
          <w:tab w:val="left" w:pos="5580" w:leader="none"/>
        </w:tabs>
        <w:rPr>
          <w:rFonts w:ascii="宋体" w:hAnsi="宋体" w:eastAsia="宋体" w:cs="宋体"/>
          <w:szCs w:val="21"/>
        </w:rPr>
      </w:pPr>
      <w:r>
        <w:rPr>
          <w:rFonts w:hint="eastAsia" w:ascii="宋体" w:hAnsi="宋体" w:eastAsia="宋体" w:cs="宋体"/>
          <w:szCs w:val="21"/>
        </w:rPr>
        <w:t xml:space="preserve">注：</w:t>
      </w:r>
      <w:r/>
    </w:p>
    <w:p>
      <w:pPr>
        <w:jc w:val="left"/>
        <w:spacing w:line="360" w:lineRule="auto"/>
        <w:tabs>
          <w:tab w:val="left" w:pos="1800" w:leader="none"/>
          <w:tab w:val="left" w:pos="5580" w:leader="none"/>
        </w:tabs>
        <w:rPr>
          <w:rFonts w:ascii="宋体" w:hAnsi="宋体" w:eastAsia="宋体" w:cs="宋体"/>
          <w:szCs w:val="21"/>
        </w:rPr>
      </w:pPr>
      <w:r>
        <w:rPr>
          <w:rFonts w:hint="eastAsia" w:ascii="宋体" w:hAnsi="宋体" w:eastAsia="宋体" w:cs="宋体"/>
          <w:szCs w:val="21"/>
        </w:rPr>
        <w:t xml:space="preserve">1. 对合同条款中的所有要求，除本表所列明的所有偏离外，均视作供应商已对之理解和响应。</w:t>
      </w:r>
      <w:r/>
    </w:p>
    <w:p>
      <w:pPr>
        <w:jc w:val="left"/>
        <w:spacing w:line="360" w:lineRule="auto"/>
        <w:tabs>
          <w:tab w:val="left" w:pos="1800" w:leader="none"/>
          <w:tab w:val="left" w:pos="5580" w:leader="none"/>
        </w:tabs>
        <w:rPr>
          <w:rFonts w:ascii="宋体" w:hAnsi="宋体" w:eastAsia="宋体" w:cs="宋体"/>
          <w:szCs w:val="21"/>
        </w:rPr>
      </w:pPr>
      <w:r>
        <w:rPr>
          <w:rFonts w:hint="eastAsia" w:ascii="宋体" w:hAnsi="宋体" w:eastAsia="宋体" w:cs="宋体"/>
          <w:szCs w:val="21"/>
        </w:rPr>
        <w:t xml:space="preserve">2. </w:t>
      </w:r>
      <w:r>
        <w:rPr>
          <w:rFonts w:hint="eastAsia" w:ascii="宋体" w:hAnsi="宋体" w:eastAsia="宋体" w:cs="宋体"/>
          <w:szCs w:val="21"/>
        </w:rPr>
        <w:t xml:space="preserve">“偏离情况”列应据实</w:t>
      </w:r>
      <w:r>
        <w:rPr>
          <w:rFonts w:hint="eastAsia" w:ascii="宋体" w:hAnsi="宋体" w:eastAsia="宋体" w:cs="宋体"/>
          <w:szCs w:val="21"/>
        </w:rPr>
        <w:t xml:space="preserve">填写“正偏离”或“负偏离”。</w:t>
      </w:r>
      <w:r/>
    </w:p>
    <w:p>
      <w:pPr>
        <w:spacing w:line="360" w:lineRule="auto"/>
        <w:rPr>
          <w:rFonts w:ascii="宋体" w:hAnsi="宋体" w:eastAsia="宋体" w:cs="宋体"/>
          <w:szCs w:val="21"/>
        </w:rPr>
      </w:pPr>
      <w:r>
        <w:rPr>
          <w:rFonts w:ascii="宋体" w:hAnsi="宋体" w:eastAsia="宋体" w:cs="宋体"/>
          <w:szCs w:val="21"/>
        </w:rPr>
      </w:r>
      <w:r/>
    </w:p>
    <w:p>
      <w:pPr>
        <w:spacing w:before="25" w:after="25" w:line="360" w:lineRule="auto"/>
        <w:rPr>
          <w:rFonts w:ascii="宋体" w:hAnsi="宋体" w:eastAsia="宋体" w:cs="宋体"/>
          <w:szCs w:val="21"/>
          <w:lang w:val="zh-CN"/>
        </w:rPr>
      </w:pPr>
      <w:r>
        <w:rPr>
          <w:rFonts w:hint="eastAsia" w:ascii="宋体" w:hAnsi="宋体" w:eastAsia="宋体" w:cs="宋体"/>
          <w:szCs w:val="21"/>
          <w:lang w:val="zh-CN"/>
        </w:rPr>
        <w:t xml:space="preserve">                      </w:t>
      </w:r>
      <w:r/>
    </w:p>
    <w:p>
      <w:pPr>
        <w:spacing w:before="25" w:after="25" w:line="360" w:lineRule="auto"/>
        <w:rPr>
          <w:rFonts w:ascii="宋体" w:hAnsi="宋体" w:eastAsia="宋体" w:cs="宋体"/>
          <w:szCs w:val="21"/>
          <w:lang w:val="zh-CN"/>
        </w:rPr>
      </w:pPr>
      <w:r>
        <w:rPr>
          <w:rFonts w:hint="eastAsia" w:ascii="宋体" w:hAnsi="宋体" w:eastAsia="宋体" w:cs="宋体"/>
          <w:szCs w:val="21"/>
        </w:rPr>
        <w:t xml:space="preserve">投标人名称（加盖公章）</w:t>
      </w:r>
      <w:r>
        <w:rPr>
          <w:rFonts w:hint="eastAsia" w:ascii="宋体" w:hAnsi="宋体" w:eastAsia="宋体" w:cs="宋体"/>
          <w:szCs w:val="21"/>
          <w:lang w:val="zh-CN"/>
        </w:rPr>
        <w:t xml:space="preserve">：____________</w:t>
      </w:r>
      <w:r/>
    </w:p>
    <w:p>
      <w:pPr>
        <w:spacing w:before="25" w:after="25" w:line="360" w:lineRule="auto"/>
        <w:rPr>
          <w:rFonts w:ascii="Times New Roman" w:hAnsi="Times New Roman" w:eastAsia="宋体" w:cs="Times New Roman"/>
          <w:sz w:val="24"/>
          <w:szCs w:val="24"/>
          <w:lang w:val="zh-CN"/>
        </w:rPr>
      </w:pPr>
      <w:r>
        <w:rPr>
          <w:rFonts w:hint="eastAsia" w:ascii="宋体" w:hAnsi="宋体" w:eastAsia="宋体" w:cs="宋体"/>
          <w:szCs w:val="21"/>
        </w:rPr>
        <w:t xml:space="preserve">日期：_____年______月______日</w:t>
      </w:r>
      <w:r>
        <w:rPr>
          <w:rFonts w:ascii="Times New Roman" w:hAnsi="Times New Roman" w:eastAsia="宋体" w:cs="Times New Roman"/>
          <w:sz w:val="24"/>
          <w:szCs w:val="20"/>
        </w:rPr>
        <w:t xml:space="preserve">   </w:t>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br w:type="page" w:clear="all"/>
      </w:r>
      <w:r>
        <w:rPr>
          <w:rFonts w:ascii="宋体" w:hAnsi="宋体" w:eastAsia="宋体" w:cs="宋体"/>
          <w:szCs w:val="21"/>
        </w:rPr>
        <w:t xml:space="preserve">7</w:t>
      </w:r>
      <w:r>
        <w:rPr>
          <w:rFonts w:hint="eastAsia" w:ascii="宋体" w:hAnsi="宋体" w:eastAsia="宋体" w:cs="宋体"/>
          <w:szCs w:val="21"/>
        </w:rPr>
        <w:t xml:space="preserve">  </w:t>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Pr>
          <w:rFonts w:hint="eastAsia" w:ascii="宋体" w:hAnsi="宋体" w:eastAsia="宋体" w:cs="宋体"/>
          <w:szCs w:val="21"/>
        </w:rPr>
        <w:t xml:space="preserve">采购需求偏离表（实质性格式）</w:t>
      </w:r>
      <w:r/>
    </w:p>
    <w:p>
      <w:pPr>
        <w:jc w:val="center"/>
        <w:spacing w:line="360" w:lineRule="auto"/>
        <w:rPr>
          <w:rFonts w:ascii="Times New Roman" w:hAnsi="Times New Roman" w:eastAsia="宋体" w:cs="Times New Roman"/>
          <w:b/>
          <w:sz w:val="36"/>
          <w:szCs w:val="36"/>
        </w:rPr>
      </w:pPr>
      <w:r>
        <w:rPr>
          <w:rFonts w:ascii="Times New Roman" w:hAnsi="Times New Roman" w:eastAsia="宋体" w:cs="Times New Roman"/>
          <w:b/>
          <w:sz w:val="36"/>
          <w:szCs w:val="36"/>
        </w:rPr>
      </w:r>
      <w:r/>
    </w:p>
    <w:p>
      <w:pPr>
        <w:jc w:val="center"/>
        <w:spacing w:line="360" w:lineRule="auto"/>
        <w:rPr>
          <w:rFonts w:ascii="Times New Roman" w:hAnsi="Times New Roman" w:eastAsia="宋体" w:cs="Times New Roman"/>
          <w:b/>
          <w:sz w:val="36"/>
          <w:szCs w:val="36"/>
        </w:rPr>
      </w:pPr>
      <w:r>
        <w:rPr>
          <w:rFonts w:hint="eastAsia" w:ascii="Times New Roman" w:hAnsi="Times New Roman" w:eastAsia="宋体" w:cs="Times New Roman"/>
          <w:b/>
          <w:sz w:val="36"/>
          <w:szCs w:val="36"/>
        </w:rPr>
        <w:t xml:space="preserve">采购需求偏离表</w:t>
      </w:r>
      <w:r/>
    </w:p>
    <w:p>
      <w:pPr>
        <w:ind w:firstLine="315"/>
        <w:jc w:val="left"/>
        <w:spacing w:line="360" w:lineRule="auto"/>
        <w:tabs>
          <w:tab w:val="left" w:pos="1800" w:leader="none"/>
          <w:tab w:val="left" w:pos="5580" w:leader="none"/>
        </w:tabs>
        <w:rPr>
          <w:rFonts w:ascii="宋体" w:hAnsi="宋体" w:eastAsia="宋体" w:cs="宋体"/>
          <w:szCs w:val="21"/>
          <w:u w:val="single"/>
        </w:rPr>
      </w:pPr>
      <w:r>
        <w:rPr>
          <w:rFonts w:hint="eastAsia" w:ascii="宋体" w:hAnsi="宋体" w:eastAsia="宋体" w:cs="宋体"/>
          <w:szCs w:val="21"/>
        </w:rPr>
        <w:t xml:space="preserve">项目编号/包号：_____________________     项目名称：____________</w:t>
      </w:r>
      <w:r/>
    </w:p>
    <w:tbl>
      <w:tblPr>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1"/>
        <w:gridCol w:w="2742"/>
        <w:gridCol w:w="2446"/>
        <w:gridCol w:w="2157"/>
        <w:gridCol w:w="1160"/>
      </w:tblGrid>
      <w:tr>
        <w:trPr>
          <w:jc w:val="center"/>
          <w:trHeight w:val="1053"/>
        </w:trPr>
        <w:tc>
          <w:tcPr>
            <w:tcW w:w="891"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序号</w:t>
            </w:r>
            <w:r/>
          </w:p>
        </w:tc>
        <w:tc>
          <w:tcPr>
            <w:tcW w:w="274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招标文件条目号（页码）</w:t>
            </w:r>
            <w:r/>
          </w:p>
        </w:tc>
        <w:tc>
          <w:tcPr>
            <w:tcW w:w="244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投标响应内容</w:t>
            </w:r>
            <w:r/>
          </w:p>
        </w:tc>
        <w:tc>
          <w:tcPr>
            <w:tcW w:w="2157"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偏离情况</w:t>
            </w:r>
            <w:r/>
          </w:p>
        </w:tc>
        <w:tc>
          <w:tcPr>
            <w:tcW w:w="1160"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说明</w:t>
            </w:r>
            <w:r/>
          </w:p>
        </w:tc>
      </w:tr>
      <w:tr>
        <w:trPr>
          <w:jc w:val="center"/>
          <w:trHeight w:val="930"/>
        </w:trPr>
        <w:tc>
          <w:tcPr>
            <w:tcW w:w="891"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74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4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157"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6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jc w:val="center"/>
          <w:trHeight w:val="930"/>
        </w:trPr>
        <w:tc>
          <w:tcPr>
            <w:tcW w:w="891"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74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4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157"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6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jc w:val="center"/>
          <w:trHeight w:val="930"/>
        </w:trPr>
        <w:tc>
          <w:tcPr>
            <w:tcW w:w="891"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74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4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157"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6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jc w:val="center"/>
          <w:trHeight w:val="930"/>
        </w:trPr>
        <w:tc>
          <w:tcPr>
            <w:tcW w:w="891"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74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4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157"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6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jc w:val="center"/>
          <w:trHeight w:val="930"/>
        </w:trPr>
        <w:tc>
          <w:tcPr>
            <w:tcW w:w="891"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74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46"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157"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60"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bl>
    <w:p>
      <w:pPr>
        <w:ind w:firstLine="315"/>
        <w:jc w:val="left"/>
        <w:spacing w:line="360" w:lineRule="auto"/>
        <w:tabs>
          <w:tab w:val="left" w:pos="1800" w:leader="none"/>
          <w:tab w:val="left" w:pos="5580" w:leader="none"/>
        </w:tabs>
        <w:rPr>
          <w:rFonts w:ascii="宋体" w:hAnsi="宋体" w:eastAsia="宋体" w:cs="宋体"/>
          <w:szCs w:val="21"/>
          <w:u w:val="single"/>
        </w:rPr>
      </w:pPr>
      <w:r>
        <w:rPr>
          <w:rFonts w:ascii="宋体" w:hAnsi="宋体" w:eastAsia="宋体" w:cs="宋体"/>
          <w:szCs w:val="21"/>
          <w:u w:val="single"/>
        </w:rPr>
      </w:r>
      <w:r/>
    </w:p>
    <w:p>
      <w:pPr>
        <w:jc w:val="left"/>
        <w:spacing w:line="360" w:lineRule="auto"/>
        <w:tabs>
          <w:tab w:val="left" w:pos="1800" w:leader="none"/>
          <w:tab w:val="left" w:pos="5580" w:leader="none"/>
        </w:tabs>
        <w:rPr>
          <w:rFonts w:ascii="宋体" w:hAnsi="宋体" w:eastAsia="宋体" w:cs="宋体"/>
          <w:szCs w:val="21"/>
        </w:rPr>
      </w:pPr>
      <w:r>
        <w:rPr>
          <w:rFonts w:hint="eastAsia" w:ascii="宋体" w:hAnsi="宋体" w:eastAsia="宋体" w:cs="宋体"/>
          <w:szCs w:val="21"/>
        </w:rPr>
        <w:t xml:space="preserve">注：</w:t>
      </w:r>
      <w:r/>
    </w:p>
    <w:p>
      <w:pPr>
        <w:jc w:val="left"/>
        <w:spacing w:line="360" w:lineRule="auto"/>
        <w:tabs>
          <w:tab w:val="left" w:pos="1800" w:leader="none"/>
          <w:tab w:val="left" w:pos="5580" w:leader="none"/>
        </w:tabs>
        <w:rPr>
          <w:rFonts w:ascii="宋体" w:hAnsi="宋体" w:eastAsia="宋体" w:cs="宋体"/>
          <w:szCs w:val="21"/>
        </w:rPr>
      </w:pPr>
      <w:r>
        <w:rPr>
          <w:rFonts w:hint="eastAsia" w:ascii="宋体" w:hAnsi="宋体" w:eastAsia="宋体" w:cs="宋体"/>
          <w:szCs w:val="21"/>
        </w:rPr>
        <w:t xml:space="preserve">1. 对招标文件中的所有商务、技术要求，除本表所列明的所有偏离外，均视作供应商已对之理解和响应。此表中若无任何文字说明，内容为空白，</w:t>
      </w:r>
      <w:r>
        <w:rPr>
          <w:rFonts w:hint="eastAsia" w:ascii="宋体" w:hAnsi="宋体" w:eastAsia="宋体" w:cs="宋体"/>
          <w:b/>
          <w:szCs w:val="21"/>
        </w:rPr>
        <w:t xml:space="preserve">投标无效。</w:t>
      </w:r>
      <w:r/>
    </w:p>
    <w:p>
      <w:pPr>
        <w:jc w:val="left"/>
        <w:spacing w:line="360" w:lineRule="auto"/>
        <w:tabs>
          <w:tab w:val="left" w:pos="1800" w:leader="none"/>
          <w:tab w:val="left" w:pos="5580" w:leader="none"/>
        </w:tabs>
        <w:rPr>
          <w:rFonts w:ascii="宋体" w:hAnsi="宋体" w:eastAsia="宋体" w:cs="宋体"/>
          <w:szCs w:val="21"/>
        </w:rPr>
      </w:pPr>
      <w:r>
        <w:rPr>
          <w:rFonts w:hint="eastAsia" w:ascii="宋体" w:hAnsi="宋体" w:eastAsia="宋体" w:cs="宋体"/>
          <w:szCs w:val="21"/>
        </w:rPr>
        <w:t xml:space="preserve">2.“响应内容”列填写“完全响应”或“不完全响应”或“不响应”，若“不完全响应”或“不响应”，则应在“说明”</w:t>
      </w:r>
      <w:r>
        <w:rPr>
          <w:rFonts w:hint="eastAsia" w:ascii="宋体" w:hAnsi="宋体" w:eastAsia="宋体" w:cs="宋体"/>
          <w:szCs w:val="21"/>
        </w:rPr>
        <w:t xml:space="preserve">列进行</w:t>
      </w:r>
      <w:r>
        <w:rPr>
          <w:rFonts w:hint="eastAsia" w:ascii="宋体" w:hAnsi="宋体" w:eastAsia="宋体" w:cs="宋体"/>
          <w:szCs w:val="21"/>
        </w:rPr>
        <w:t xml:space="preserve">说明。</w:t>
      </w:r>
      <w:r/>
    </w:p>
    <w:p>
      <w:pPr>
        <w:jc w:val="left"/>
        <w:spacing w:line="360" w:lineRule="auto"/>
        <w:tabs>
          <w:tab w:val="left" w:pos="1800" w:leader="none"/>
          <w:tab w:val="left" w:pos="5580" w:leader="none"/>
        </w:tabs>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“偏离情况”列应据实</w:t>
      </w:r>
      <w:r>
        <w:rPr>
          <w:rFonts w:hint="eastAsia" w:ascii="宋体" w:hAnsi="宋体" w:eastAsia="宋体" w:cs="宋体"/>
          <w:szCs w:val="21"/>
        </w:rPr>
        <w:t xml:space="preserve">填写“正偏离”或“负偏离”。若“无偏离”，则写明“无偏离”即可。</w:t>
      </w:r>
      <w:r/>
    </w:p>
    <w:p>
      <w:pPr>
        <w:spacing w:before="25" w:after="25" w:line="360" w:lineRule="auto"/>
        <w:rPr>
          <w:rFonts w:ascii="宋体" w:hAnsi="宋体" w:eastAsia="宋体" w:cs="宋体"/>
          <w:szCs w:val="21"/>
          <w:lang w:val="zh-CN"/>
        </w:rPr>
      </w:pPr>
      <w:r>
        <w:rPr>
          <w:rFonts w:hint="eastAsia" w:ascii="宋体" w:hAnsi="宋体" w:eastAsia="宋体" w:cs="宋体"/>
          <w:szCs w:val="21"/>
          <w:lang w:val="zh-CN"/>
        </w:rPr>
        <w:t xml:space="preserve">                </w:t>
      </w:r>
      <w:r/>
    </w:p>
    <w:p>
      <w:pPr>
        <w:spacing w:before="25" w:after="25" w:line="360" w:lineRule="auto"/>
        <w:rPr>
          <w:rFonts w:ascii="宋体" w:hAnsi="宋体" w:eastAsia="宋体" w:cs="宋体"/>
          <w:szCs w:val="21"/>
          <w:lang w:val="zh-CN"/>
        </w:rPr>
      </w:pPr>
      <w:r>
        <w:rPr>
          <w:rFonts w:hint="eastAsia" w:ascii="宋体" w:hAnsi="宋体" w:eastAsia="宋体" w:cs="宋体"/>
          <w:szCs w:val="21"/>
        </w:rPr>
        <w:t xml:space="preserve">投标人名称（加盖公章）</w:t>
      </w:r>
      <w:r>
        <w:rPr>
          <w:rFonts w:hint="eastAsia" w:ascii="宋体" w:hAnsi="宋体" w:eastAsia="宋体" w:cs="宋体"/>
          <w:szCs w:val="21"/>
          <w:lang w:val="zh-CN"/>
        </w:rPr>
        <w:t xml:space="preserve">：____________</w:t>
      </w:r>
      <w:r/>
    </w:p>
    <w:p>
      <w:pPr>
        <w:spacing w:before="25" w:after="25" w:line="360" w:lineRule="auto"/>
        <w:rPr>
          <w:rFonts w:ascii="Times New Roman" w:hAnsi="Times New Roman" w:eastAsia="宋体" w:cs="Times New Roman"/>
          <w:sz w:val="24"/>
          <w:szCs w:val="24"/>
          <w:lang w:val="zh-CN"/>
        </w:rPr>
      </w:pPr>
      <w:r>
        <w:rPr>
          <w:rFonts w:hint="eastAsia" w:ascii="宋体" w:hAnsi="宋体" w:eastAsia="宋体" w:cs="宋体"/>
          <w:szCs w:val="21"/>
        </w:rPr>
        <w:t xml:space="preserve">日期：_____年______月______日</w:t>
      </w:r>
      <w:r>
        <w:rPr>
          <w:rFonts w:ascii="Times New Roman" w:hAnsi="Times New Roman" w:eastAsia="宋体" w:cs="Times New Roman"/>
          <w:sz w:val="24"/>
          <w:szCs w:val="20"/>
        </w:rPr>
        <w:t xml:space="preserve">   </w:t>
      </w:r>
      <w:bookmarkEnd w:id="675"/>
      <w:bookmarkEnd w:id="676"/>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jc w:val="left"/>
        <w:widowControl/>
        <w:rPr>
          <w:rFonts w:ascii="宋体" w:hAnsi="宋体" w:cs="宋体"/>
          <w:szCs w:val="21"/>
        </w:rPr>
      </w:pPr>
      <w:r/>
      <w:bookmarkStart w:id="680" w:name="_Toc288738839"/>
      <w:r/>
      <w:bookmarkStart w:id="681" w:name="_Toc288738397"/>
      <w:r/>
      <w:bookmarkEnd w:id="677"/>
      <w:r/>
      <w:bookmarkEnd w:id="678"/>
      <w:r/>
      <w:bookmarkEnd w:id="679"/>
      <w:r>
        <w:rPr>
          <w:rFonts w:ascii="宋体" w:hAnsi="宋体" w:eastAsia="宋体" w:cs="宋体"/>
          <w:szCs w:val="21"/>
        </w:rPr>
        <w:t xml:space="preserve">8</w:t>
      </w:r>
      <w:r>
        <w:rPr>
          <w:rFonts w:ascii="宋体" w:hAnsi="宋体" w:eastAsia="宋体" w:cs="宋体"/>
          <w:szCs w:val="21"/>
        </w:rPr>
        <w:t xml:space="preserve">  </w:t>
      </w:r>
      <w:r>
        <w:rPr>
          <w:rFonts w:hint="eastAsia" w:ascii="宋体" w:hAnsi="宋体" w:cs="宋体"/>
          <w:szCs w:val="21"/>
        </w:rPr>
        <w:t xml:space="preserve">项目实施方案（格式自拟）</w:t>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eastAsia="宋体" w:cs="宋体"/>
          <w:szCs w:val="21"/>
        </w:rPr>
      </w:pPr>
      <w:r/>
      <w:bookmarkStart w:id="682" w:name="OLE_LINK71"/>
      <w:r>
        <w:rPr>
          <w:rFonts w:ascii="宋体" w:hAnsi="宋体" w:eastAsia="宋体" w:cs="宋体"/>
          <w:szCs w:val="21"/>
        </w:rPr>
        <w:t xml:space="preserve">9</w:t>
      </w:r>
      <w:r>
        <w:rPr>
          <w:rFonts w:hint="eastAsia" w:ascii="宋体" w:hAnsi="宋体" w:eastAsia="宋体" w:cs="宋体"/>
          <w:szCs w:val="21"/>
        </w:rPr>
        <w:t xml:space="preserve">   参加本项目人员一览表</w:t>
      </w:r>
      <w:r/>
    </w:p>
    <w:p>
      <w:pPr>
        <w:jc w:val="center"/>
        <w:spacing w:line="360" w:lineRule="auto"/>
        <w:rPr>
          <w:rFonts w:ascii="宋体" w:hAnsi="宋体" w:eastAsia="宋体" w:cs="Times New Roman"/>
          <w:b/>
          <w:sz w:val="32"/>
          <w:szCs w:val="32"/>
        </w:rPr>
      </w:pPr>
      <w:r/>
      <w:bookmarkStart w:id="683" w:name="OLE_LINK28"/>
      <w:r/>
      <w:bookmarkStart w:id="684" w:name="OLE_LINK27"/>
      <w:r/>
      <w:r/>
    </w:p>
    <w:p>
      <w:pPr>
        <w:jc w:val="center"/>
        <w:spacing w:line="360" w:lineRule="auto"/>
        <w:rPr>
          <w:rFonts w:ascii="宋体" w:hAnsi="宋体" w:eastAsia="宋体" w:cs="Times New Roman"/>
          <w:b/>
          <w:sz w:val="32"/>
          <w:szCs w:val="32"/>
        </w:rPr>
      </w:pPr>
      <w:r>
        <w:rPr>
          <w:rFonts w:hint="eastAsia" w:ascii="宋体" w:hAnsi="宋体" w:eastAsia="宋体" w:cs="Times New Roman"/>
          <w:b/>
          <w:sz w:val="32"/>
          <w:szCs w:val="32"/>
        </w:rPr>
        <w:t xml:space="preserve">参加本项目人员一览表</w:t>
      </w:r>
      <w:r/>
    </w:p>
    <w:p>
      <w:pPr>
        <w:spacing w:line="360" w:lineRule="auto"/>
        <w:rPr>
          <w:rFonts w:ascii="宋体" w:hAnsi="宋体" w:eastAsia="宋体" w:cs="Times New Roman"/>
          <w:sz w:val="22"/>
          <w:szCs w:val="24"/>
        </w:rPr>
      </w:pPr>
      <w:r>
        <w:rPr>
          <w:rFonts w:ascii="宋体" w:hAnsi="宋体" w:eastAsia="宋体" w:cs="Times New Roman"/>
          <w:sz w:val="22"/>
          <w:szCs w:val="24"/>
        </w:rPr>
      </w:r>
      <w:r/>
    </w:p>
    <w:p>
      <w:pPr>
        <w:spacing w:line="360" w:lineRule="auto"/>
        <w:rPr>
          <w:rFonts w:ascii="宋体" w:hAnsi="宋体" w:eastAsia="宋体" w:cs="宋体"/>
          <w:szCs w:val="21"/>
        </w:rPr>
      </w:pPr>
      <w:r>
        <w:rPr>
          <w:rFonts w:hint="eastAsia" w:ascii="宋体" w:hAnsi="宋体" w:eastAsia="宋体" w:cs="宋体"/>
          <w:szCs w:val="21"/>
        </w:rPr>
        <w:t xml:space="preserve">项目编号：</w:t>
      </w:r>
      <w:r>
        <w:rPr>
          <w:rFonts w:hint="eastAsia" w:ascii="宋体" w:hAnsi="宋体" w:eastAsia="宋体" w:cs="宋体"/>
          <w:szCs w:val="21"/>
          <w:u w:val="single"/>
        </w:rPr>
        <w:t xml:space="preserve">                     </w:t>
      </w:r>
      <w:r/>
    </w:p>
    <w:tbl>
      <w:tblPr>
        <w:tblW w:w="9958" w:type="dxa"/>
        <w:tblInd w:w="-4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5"/>
        <w:gridCol w:w="945"/>
        <w:gridCol w:w="945"/>
        <w:gridCol w:w="945"/>
        <w:gridCol w:w="1075"/>
        <w:gridCol w:w="815"/>
        <w:gridCol w:w="945"/>
        <w:gridCol w:w="1075"/>
        <w:gridCol w:w="992"/>
        <w:gridCol w:w="1276"/>
      </w:tblGrid>
      <w:tr>
        <w:trPr/>
        <w:tc>
          <w:tcPr>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年龄</w:t>
            </w:r>
            <w:r/>
          </w:p>
        </w:tc>
        <w:tc>
          <w:tcPr>
            <w:tcW w:w="107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毕业学校和学历</w:t>
            </w:r>
            <w:r/>
          </w:p>
        </w:tc>
        <w:tc>
          <w:tcPr>
            <w:tcW w:w="81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职称</w:t>
            </w:r>
            <w:r/>
          </w:p>
        </w:tc>
        <w:tc>
          <w:tcPr>
            <w:tcW w:w="107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专业培训及证书</w:t>
            </w:r>
            <w:r/>
          </w:p>
        </w:tc>
        <w:tc>
          <w:tcPr>
            <w:tcW w:w="992"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责任</w:t>
            </w:r>
            <w:r/>
          </w:p>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或分工</w:t>
            </w:r>
            <w:r/>
          </w:p>
        </w:tc>
        <w:tc>
          <w:tcPr>
            <w:tcW w:w="1276"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项目经历或主要工作</w:t>
            </w:r>
            <w:r/>
          </w:p>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业绩</w:t>
            </w:r>
            <w:r/>
          </w:p>
        </w:tc>
      </w:tr>
      <w:tr>
        <w:trPr/>
        <w:tc>
          <w:tcPr>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107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81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107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992"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1276"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r>
      <w:tr>
        <w:trPr/>
        <w:tc>
          <w:tcPr>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107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81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107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992"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1276"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r>
      <w:tr>
        <w:trPr/>
        <w:tc>
          <w:tcPr>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107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81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107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992"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1276"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107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81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107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992"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1276"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107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81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107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992"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W w:w="1276"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107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81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107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992"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W w:w="1276"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r>
    </w:tbl>
    <w:p>
      <w:pPr>
        <w:tabs>
          <w:tab w:val="left" w:pos="9765" w:leader="none"/>
        </w:tabs>
        <w:rPr>
          <w:rFonts w:ascii="宋体" w:hAnsi="宋体" w:eastAsia="宋体" w:cs="宋体"/>
          <w:b/>
          <w:szCs w:val="21"/>
          <w:lang w:val="zh-CN"/>
        </w:rPr>
      </w:pPr>
      <w:r>
        <w:rPr>
          <w:rFonts w:ascii="宋体" w:hAnsi="宋体" w:eastAsia="宋体" w:cs="宋体"/>
          <w:b/>
          <w:szCs w:val="21"/>
          <w:lang w:val="zh-CN"/>
        </w:rPr>
      </w:r>
      <w:r/>
    </w:p>
    <w:p>
      <w:pPr>
        <w:spacing w:line="360" w:lineRule="auto"/>
        <w:rPr>
          <w:rFonts w:ascii="宋体" w:hAnsi="宋体" w:eastAsia="宋体" w:cs="宋体"/>
          <w:b/>
          <w:szCs w:val="21"/>
          <w:lang w:val="zh-CN"/>
        </w:rPr>
      </w:pPr>
      <w:r>
        <w:rPr>
          <w:rFonts w:ascii="宋体" w:hAnsi="宋体" w:eastAsia="宋体" w:cs="宋体"/>
          <w:b/>
          <w:szCs w:val="21"/>
          <w:lang w:val="zh-CN"/>
        </w:rPr>
      </w:r>
      <w:r/>
    </w:p>
    <w:p>
      <w:pPr>
        <w:spacing w:line="360" w:lineRule="auto"/>
        <w:rPr>
          <w:rFonts w:ascii="宋体" w:hAnsi="宋体" w:eastAsia="宋体" w:cs="Times New Roman"/>
          <w:szCs w:val="21"/>
        </w:rPr>
      </w:pPr>
      <w:r>
        <w:rPr>
          <w:rFonts w:ascii="宋体" w:hAnsi="宋体" w:eastAsia="宋体" w:cs="Times New Roman"/>
          <w:szCs w:val="21"/>
        </w:rPr>
      </w:r>
      <w:r/>
    </w:p>
    <w:p>
      <w:pPr>
        <w:spacing w:before="25" w:after="25" w:line="360" w:lineRule="auto"/>
        <w:rPr>
          <w:rFonts w:ascii="宋体" w:hAnsi="宋体" w:eastAsia="宋体" w:cs="Times New Roman"/>
          <w:szCs w:val="21"/>
          <w:lang w:val="zh-CN"/>
        </w:rPr>
      </w:pPr>
      <w:r>
        <w:rPr>
          <w:rFonts w:ascii="宋体" w:hAnsi="宋体" w:eastAsia="宋体" w:cs="Times New Roman"/>
          <w:szCs w:val="21"/>
        </w:rPr>
        <w:t xml:space="preserve">投标人名称（加盖公章）</w:t>
      </w:r>
      <w:r>
        <w:rPr>
          <w:rFonts w:ascii="宋体" w:hAnsi="宋体" w:eastAsia="宋体" w:cs="Times New Roman"/>
          <w:szCs w:val="21"/>
          <w:lang w:val="zh-CN"/>
        </w:rPr>
        <w:t xml:space="preserve">：</w:t>
      </w:r>
      <w:r>
        <w:rPr>
          <w:rFonts w:ascii="宋体" w:hAnsi="宋体" w:eastAsia="宋体" w:cs="Times New Roman"/>
          <w:szCs w:val="21"/>
          <w:u w:val="single"/>
          <w:lang w:val="zh-CN"/>
        </w:rPr>
        <w:t xml:space="preserve">    ___</w:t>
      </w:r>
      <w:r>
        <w:rPr>
          <w:rFonts w:ascii="宋体" w:hAnsi="宋体" w:eastAsia="宋体" w:cs="Times New Roman"/>
          <w:szCs w:val="21"/>
          <w:lang w:val="zh-CN"/>
        </w:rPr>
        <w:t xml:space="preserve">_________</w:t>
      </w:r>
      <w:r/>
    </w:p>
    <w:p>
      <w:pPr>
        <w:spacing w:before="25" w:after="25" w:line="360" w:lineRule="auto"/>
        <w:rPr>
          <w:rFonts w:ascii="宋体" w:hAnsi="宋体" w:eastAsia="宋体" w:cs="Times New Roman"/>
          <w:szCs w:val="21"/>
          <w:lang w:val="zh-CN"/>
        </w:rPr>
      </w:pPr>
      <w:r>
        <w:rPr>
          <w:rFonts w:ascii="宋体" w:hAnsi="宋体" w:eastAsia="宋体" w:cs="Times New Roman"/>
          <w:szCs w:val="21"/>
        </w:rPr>
        <w:t xml:space="preserve">日期：_____年______月______日   </w:t>
      </w:r>
      <w:bookmarkEnd w:id="683"/>
      <w:bookmarkEnd w:id="684"/>
      <w:r/>
    </w:p>
    <w:p>
      <w:pPr>
        <w:rPr>
          <w:rFonts w:ascii="宋体" w:hAnsi="宋体" w:eastAsia="宋体" w:cs="宋体"/>
          <w:szCs w:val="21"/>
        </w:rPr>
      </w:pPr>
      <w:r>
        <w:rPr>
          <w:rFonts w:ascii="宋体" w:hAnsi="宋体" w:eastAsia="宋体" w:cs="Times New Roman"/>
          <w:szCs w:val="21"/>
        </w:rPr>
        <w:br w:type="page" w:clear="all"/>
      </w:r>
      <w:r/>
    </w:p>
    <w:p>
      <w:pPr>
        <w:rPr>
          <w:rFonts w:ascii="宋体" w:hAnsi="宋体" w:eastAsia="宋体" w:cs="宋体"/>
          <w:szCs w:val="21"/>
        </w:rPr>
      </w:pPr>
      <w:r>
        <w:rPr>
          <w:rFonts w:ascii="宋体" w:hAnsi="宋体" w:eastAsia="宋体" w:cs="宋体"/>
          <w:szCs w:val="21"/>
        </w:rPr>
        <w:t xml:space="preserve">10</w:t>
      </w:r>
      <w:r>
        <w:rPr>
          <w:rFonts w:hint="eastAsia" w:ascii="宋体" w:hAnsi="宋体" w:eastAsia="宋体" w:cs="宋体"/>
          <w:szCs w:val="21"/>
        </w:rPr>
        <w:t xml:space="preserve">  相关业绩案例一览表</w:t>
      </w:r>
      <w:r/>
    </w:p>
    <w:p>
      <w:pPr>
        <w:rPr>
          <w:rFonts w:ascii="宋体" w:hAnsi="宋体" w:eastAsia="宋体" w:cs="宋体"/>
          <w:szCs w:val="21"/>
        </w:rPr>
      </w:pPr>
      <w:r>
        <w:rPr>
          <w:rFonts w:ascii="宋体" w:hAnsi="宋体" w:eastAsia="宋体" w:cs="宋体"/>
          <w:szCs w:val="21"/>
        </w:rPr>
      </w:r>
      <w:r/>
    </w:p>
    <w:p>
      <w:pPr>
        <w:jc w:val="center"/>
        <w:rPr>
          <w:rFonts w:ascii="宋体" w:hAnsi="宋体" w:eastAsia="宋体" w:cs="宋体"/>
          <w:b/>
          <w:szCs w:val="21"/>
        </w:rPr>
      </w:pPr>
      <w:r>
        <w:rPr>
          <w:rFonts w:hint="eastAsia" w:ascii="Times New Roman" w:hAnsi="Times New Roman" w:eastAsia="宋体" w:cs="Times New Roman"/>
          <w:b/>
          <w:bCs/>
          <w:sz w:val="36"/>
          <w:szCs w:val="36"/>
        </w:rPr>
        <w:t xml:space="preserve">相关业绩案例一览表</w:t>
      </w:r>
      <w:bookmarkEnd w:id="680"/>
      <w:r/>
      <w:bookmarkEnd w:id="681"/>
      <w:r/>
      <w:r/>
    </w:p>
    <w:p>
      <w:pPr>
        <w:jc w:val="center"/>
        <w:spacing w:line="360" w:lineRule="auto"/>
        <w:rPr>
          <w:rFonts w:ascii="宋体" w:hAnsi="宋体" w:eastAsia="宋体" w:cs="宋体"/>
          <w:b/>
          <w:szCs w:val="21"/>
        </w:rPr>
      </w:pPr>
      <w:r>
        <w:rPr>
          <w:rFonts w:ascii="宋体" w:hAnsi="宋体" w:eastAsia="宋体" w:cs="宋体"/>
          <w:b/>
          <w:szCs w:val="21"/>
        </w:rPr>
      </w:r>
      <w:r/>
    </w:p>
    <w:p>
      <w:pPr>
        <w:spacing w:line="360" w:lineRule="auto"/>
        <w:rPr>
          <w:rFonts w:ascii="宋体" w:hAnsi="宋体" w:eastAsia="宋体" w:cs="宋体"/>
          <w:szCs w:val="21"/>
        </w:rPr>
      </w:pPr>
      <w:r>
        <w:rPr>
          <w:rFonts w:hint="eastAsia" w:ascii="宋体" w:hAnsi="宋体" w:eastAsia="宋体" w:cs="宋体"/>
          <w:szCs w:val="21"/>
        </w:rPr>
        <w:t xml:space="preserve">项目编号：</w:t>
      </w:r>
      <w:r>
        <w:rPr>
          <w:rFonts w:hint="eastAsia" w:ascii="宋体" w:hAnsi="宋体" w:eastAsia="宋体" w:cs="宋体"/>
          <w:szCs w:val="21"/>
          <w:u w:val="single"/>
        </w:rPr>
        <w:t xml:space="preserve">                   </w:t>
      </w:r>
      <w:r/>
    </w:p>
    <w:tbl>
      <w:tblPr>
        <w:tblW w:w="9576" w:type="dxa"/>
        <w:jc w:val="center"/>
        <w:tblLayout w:type="fixed"/>
        <w:tblLook w:val="04A0" w:firstRow="1" w:lastRow="0" w:firstColumn="1" w:lastColumn="0" w:noHBand="0" w:noVBand="1"/>
      </w:tblPr>
      <w:tblGrid>
        <w:gridCol w:w="1364"/>
        <w:gridCol w:w="1787"/>
        <w:gridCol w:w="1616"/>
        <w:gridCol w:w="1273"/>
        <w:gridCol w:w="1839"/>
        <w:gridCol w:w="1697"/>
      </w:tblGrid>
      <w:tr>
        <w:trPr>
          <w:jc w:val="center"/>
          <w:trHeight w:val="523"/>
        </w:trPr>
        <w:tc>
          <w:tcPr>
            <w:tcBorders>
              <w:top w:val="single" w:color="000000" w:sz="6" w:space="0"/>
              <w:left w:val="single" w:color="000000" w:sz="6" w:space="0"/>
              <w:bottom w:val="single" w:color="000000" w:sz="6" w:space="0"/>
              <w:right w:val="single" w:color="000000" w:sz="6" w:space="0"/>
            </w:tcBorders>
            <w:tcW w:w="1364" w:type="dxa"/>
            <w:vAlign w:val="center"/>
            <w:textDirection w:val="lrTb"/>
            <w:noWrap w:val="false"/>
          </w:tcPr>
          <w:p>
            <w:pPr>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616" w:type="dxa"/>
            <w:vAlign w:val="center"/>
            <w:textDirection w:val="lrTb"/>
            <w:noWrap w:val="false"/>
          </w:tcPr>
          <w:p>
            <w:pPr>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273" w:type="dxa"/>
            <w:vAlign w:val="center"/>
            <w:textDirection w:val="lrTb"/>
            <w:noWrap w:val="false"/>
          </w:tcPr>
          <w:p>
            <w:pPr>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839" w:type="dxa"/>
            <w:vAlign w:val="center"/>
            <w:textDirection w:val="lrTb"/>
            <w:noWrap w:val="false"/>
          </w:tcPr>
          <w:p>
            <w:pPr>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697" w:type="dxa"/>
            <w:vAlign w:val="center"/>
            <w:textDirection w:val="lrTb"/>
            <w:noWrap w:val="false"/>
          </w:tcPr>
          <w:p>
            <w:pPr>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联系电话</w:t>
            </w:r>
            <w:r/>
          </w:p>
        </w:tc>
      </w:tr>
      <w:tr>
        <w:trPr>
          <w:jc w:val="center"/>
          <w:trHeight w:val="431"/>
        </w:trPr>
        <w:tc>
          <w:tcPr>
            <w:tcBorders>
              <w:top w:val="single" w:color="000000" w:sz="6" w:space="0"/>
              <w:left w:val="single" w:color="000000" w:sz="6" w:space="0"/>
              <w:bottom w:val="single" w:color="000000" w:sz="6" w:space="0"/>
              <w:right w:val="single" w:color="000000" w:sz="6" w:space="0"/>
            </w:tcBorders>
            <w:tcW w:w="1364"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16"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3"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839" w:type="dxa"/>
            <w:vAlign w:val="center"/>
            <w:textDirection w:val="lrTb"/>
            <w:noWrap w:val="false"/>
          </w:tcPr>
          <w:p>
            <w:pPr>
              <w:ind w:hanging="523"/>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97" w:type="dxa"/>
            <w:vAlign w:val="center"/>
            <w:textDirection w:val="lrTb"/>
            <w:noWrap w:val="false"/>
          </w:tcPr>
          <w:p>
            <w:pPr>
              <w:ind w:hanging="523"/>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Height w:val="431"/>
        </w:trPr>
        <w:tc>
          <w:tcPr>
            <w:tcBorders>
              <w:top w:val="single" w:color="000000" w:sz="6" w:space="0"/>
              <w:left w:val="single" w:color="000000" w:sz="6" w:space="0"/>
              <w:bottom w:val="single" w:color="000000" w:sz="6" w:space="0"/>
              <w:right w:val="single" w:color="000000" w:sz="6" w:space="0"/>
            </w:tcBorders>
            <w:tcW w:w="136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8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16"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3"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839"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Height w:val="431"/>
        </w:trPr>
        <w:tc>
          <w:tcPr>
            <w:tcBorders>
              <w:top w:val="single" w:color="000000" w:sz="6" w:space="0"/>
              <w:left w:val="single" w:color="000000" w:sz="6" w:space="0"/>
              <w:bottom w:val="single" w:color="000000" w:sz="6" w:space="0"/>
              <w:right w:val="single" w:color="000000" w:sz="6" w:space="0"/>
            </w:tcBorders>
            <w:tcW w:w="136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8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16"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3"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839"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Height w:val="431"/>
        </w:trPr>
        <w:tc>
          <w:tcPr>
            <w:tcBorders>
              <w:top w:val="single" w:color="000000" w:sz="6" w:space="0"/>
              <w:left w:val="single" w:color="000000" w:sz="6" w:space="0"/>
              <w:bottom w:val="single" w:color="000000" w:sz="6" w:space="0"/>
              <w:right w:val="single" w:color="000000" w:sz="6" w:space="0"/>
            </w:tcBorders>
            <w:tcW w:w="136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8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16"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3"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839"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Height w:val="431"/>
        </w:trPr>
        <w:tc>
          <w:tcPr>
            <w:tcBorders>
              <w:top w:val="single" w:color="000000" w:sz="6" w:space="0"/>
              <w:left w:val="single" w:color="000000" w:sz="6" w:space="0"/>
              <w:bottom w:val="single" w:color="000000" w:sz="6" w:space="0"/>
              <w:right w:val="single" w:color="000000" w:sz="6" w:space="0"/>
            </w:tcBorders>
            <w:tcW w:w="136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8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16"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3"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839"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Height w:val="431"/>
        </w:trPr>
        <w:tc>
          <w:tcPr>
            <w:tcBorders>
              <w:top w:val="single" w:color="000000" w:sz="6" w:space="0"/>
              <w:left w:val="single" w:color="000000" w:sz="6" w:space="0"/>
              <w:bottom w:val="single" w:color="000000" w:sz="6" w:space="0"/>
              <w:right w:val="single" w:color="000000" w:sz="6" w:space="0"/>
            </w:tcBorders>
            <w:tcW w:w="136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8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16"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3"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839"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Height w:val="431"/>
        </w:trPr>
        <w:tc>
          <w:tcPr>
            <w:tcBorders>
              <w:top w:val="single" w:color="000000" w:sz="6" w:space="0"/>
              <w:left w:val="single" w:color="000000" w:sz="6" w:space="0"/>
              <w:bottom w:val="single" w:color="000000" w:sz="6" w:space="0"/>
              <w:right w:val="single" w:color="000000" w:sz="6" w:space="0"/>
            </w:tcBorders>
            <w:tcW w:w="136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8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16"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3"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839"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Height w:val="431"/>
        </w:trPr>
        <w:tc>
          <w:tcPr>
            <w:tcBorders>
              <w:top w:val="single" w:color="000000" w:sz="6" w:space="0"/>
              <w:left w:val="single" w:color="000000" w:sz="6" w:space="0"/>
              <w:bottom w:val="single" w:color="000000" w:sz="6" w:space="0"/>
              <w:right w:val="single" w:color="000000" w:sz="6" w:space="0"/>
            </w:tcBorders>
            <w:tcW w:w="136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8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16"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3"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839"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Height w:val="447"/>
        </w:trPr>
        <w:tc>
          <w:tcPr>
            <w:tcBorders>
              <w:top w:val="single" w:color="000000" w:sz="6" w:space="0"/>
              <w:left w:val="single" w:color="000000" w:sz="6" w:space="0"/>
              <w:bottom w:val="single" w:color="000000" w:sz="6" w:space="0"/>
              <w:right w:val="single" w:color="000000" w:sz="6" w:space="0"/>
            </w:tcBorders>
            <w:tcW w:w="136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8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16"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273"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839"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bl>
    <w:p>
      <w:pPr>
        <w:tabs>
          <w:tab w:val="left" w:pos="9765" w:leader="none"/>
        </w:tabs>
        <w:rPr>
          <w:rFonts w:ascii="宋体" w:hAnsi="宋体" w:eastAsia="宋体" w:cs="宋体"/>
          <w:szCs w:val="21"/>
          <w:lang w:val="zh-CN"/>
        </w:rPr>
      </w:pPr>
      <w:r>
        <w:rPr>
          <w:rFonts w:ascii="宋体" w:hAnsi="宋体" w:eastAsia="宋体" w:cs="宋体"/>
          <w:szCs w:val="21"/>
          <w:lang w:val="zh-CN"/>
        </w:rPr>
      </w:r>
      <w:r/>
    </w:p>
    <w:p>
      <w:pPr>
        <w:spacing w:line="360" w:lineRule="auto"/>
        <w:rPr>
          <w:rFonts w:ascii="宋体" w:hAnsi="宋体" w:eastAsia="宋体" w:cs="宋体"/>
          <w:szCs w:val="21"/>
        </w:rPr>
      </w:pPr>
      <w:r>
        <w:rPr>
          <w:rFonts w:ascii="宋体" w:hAnsi="宋体" w:eastAsia="宋体" w:cs="宋体"/>
          <w:szCs w:val="21"/>
        </w:rPr>
      </w:r>
      <w:r/>
    </w:p>
    <w:p>
      <w:pPr>
        <w:spacing w:before="25" w:after="25" w:line="360" w:lineRule="auto"/>
        <w:rPr>
          <w:rFonts w:ascii="宋体" w:hAnsi="宋体" w:eastAsia="宋体" w:cs="宋体"/>
          <w:szCs w:val="21"/>
          <w:lang w:val="zh-CN"/>
        </w:rPr>
      </w:pPr>
      <w:r>
        <w:rPr>
          <w:rFonts w:hint="eastAsia" w:ascii="宋体" w:hAnsi="宋体" w:eastAsia="宋体" w:cs="宋体"/>
          <w:szCs w:val="21"/>
        </w:rPr>
        <w:t xml:space="preserve">投标人名称（加盖公章）</w:t>
      </w:r>
      <w:r>
        <w:rPr>
          <w:rFonts w:hint="eastAsia" w:ascii="宋体" w:hAnsi="宋体" w:eastAsia="宋体" w:cs="宋体"/>
          <w:szCs w:val="21"/>
          <w:lang w:val="zh-CN"/>
        </w:rPr>
        <w:t xml:space="preserve">：____________</w:t>
      </w:r>
      <w:r/>
    </w:p>
    <w:p>
      <w:pPr>
        <w:spacing w:before="25" w:after="25" w:line="360" w:lineRule="auto"/>
        <w:rPr>
          <w:rFonts w:ascii="Times New Roman" w:hAnsi="Times New Roman" w:eastAsia="宋体" w:cs="Times New Roman"/>
          <w:sz w:val="24"/>
          <w:szCs w:val="24"/>
          <w:lang w:val="zh-CN"/>
        </w:rPr>
      </w:pPr>
      <w:r>
        <w:rPr>
          <w:rFonts w:hint="eastAsia" w:ascii="宋体" w:hAnsi="宋体" w:eastAsia="宋体" w:cs="宋体"/>
          <w:szCs w:val="21"/>
        </w:rPr>
        <w:t xml:space="preserve">日期：_____年______月______日</w:t>
      </w:r>
      <w:r>
        <w:rPr>
          <w:rFonts w:ascii="Times New Roman" w:hAnsi="Times New Roman" w:eastAsia="宋体" w:cs="Times New Roman"/>
          <w:sz w:val="24"/>
          <w:szCs w:val="20"/>
        </w:rPr>
        <w:t xml:space="preserve">   </w:t>
      </w:r>
      <w:r/>
    </w:p>
    <w:p>
      <w:pPr>
        <w:rPr>
          <w:rFonts w:ascii="Times New Roman" w:hAnsi="Times New Roman" w:eastAsia="宋体" w:cs="Times New Roman"/>
          <w:szCs w:val="24"/>
        </w:rPr>
      </w:pPr>
      <w:r>
        <w:rPr>
          <w:rFonts w:ascii="Times New Roman" w:hAnsi="Times New Roman" w:eastAsia="宋体" w:cs="Times New Roman"/>
          <w:szCs w:val="24"/>
        </w:rPr>
      </w:r>
      <w:r/>
    </w:p>
    <w:p>
      <w:pPr>
        <w:rPr>
          <w:rFonts w:ascii="Times New Roman" w:hAnsi="Times New Roman" w:eastAsia="宋体" w:cs="Times New Roman"/>
          <w:szCs w:val="24"/>
        </w:rPr>
      </w:pPr>
      <w:r>
        <w:rPr>
          <w:rFonts w:ascii="Times New Roman" w:hAnsi="Times New Roman" w:eastAsia="宋体" w:cs="Times New Roman"/>
          <w:szCs w:val="24"/>
        </w:rPr>
      </w:r>
      <w:r/>
    </w:p>
    <w:p>
      <w:pPr>
        <w:rPr>
          <w:rFonts w:ascii="Times New Roman" w:hAnsi="Times New Roman" w:eastAsia="宋体" w:cs="Times New Roman"/>
          <w:szCs w:val="24"/>
        </w:rPr>
      </w:pPr>
      <w:r>
        <w:rPr>
          <w:rFonts w:ascii="Times New Roman" w:hAnsi="Times New Roman" w:eastAsia="宋体" w:cs="Times New Roman"/>
          <w:szCs w:val="24"/>
        </w:rPr>
      </w:r>
      <w:r/>
    </w:p>
    <w:p>
      <w:pPr>
        <w:rPr>
          <w:rFonts w:ascii="Times New Roman" w:hAnsi="Times New Roman" w:eastAsia="宋体" w:cs="Times New Roman"/>
          <w:szCs w:val="24"/>
        </w:rPr>
      </w:pPr>
      <w:r>
        <w:rPr>
          <w:rFonts w:ascii="Times New Roman" w:hAnsi="Times New Roman" w:eastAsia="宋体" w:cs="Times New Roman"/>
          <w:szCs w:val="24"/>
        </w:rPr>
      </w:r>
      <w:r/>
    </w:p>
    <w:p>
      <w:pPr>
        <w:rPr>
          <w:rFonts w:ascii="Times New Roman" w:hAnsi="Times New Roman" w:eastAsia="宋体" w:cs="Times New Roman"/>
          <w:szCs w:val="24"/>
        </w:rPr>
      </w:pPr>
      <w:r>
        <w:rPr>
          <w:rFonts w:ascii="Times New Roman" w:hAnsi="Times New Roman" w:eastAsia="宋体" w:cs="Times New Roman"/>
          <w:szCs w:val="24"/>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bookmarkEnd w:id="682"/>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宋体" w:hAnsi="宋体" w:eastAsia="宋体" w:cs="宋体"/>
          <w:szCs w:val="21"/>
        </w:rPr>
        <w:outlineLvl w:val="2"/>
      </w:pPr>
      <w:r>
        <w:rPr>
          <w:rFonts w:ascii="宋体" w:hAnsi="宋体" w:eastAsia="宋体" w:cs="宋体"/>
          <w:szCs w:val="21"/>
        </w:rPr>
      </w:r>
      <w:r/>
    </w:p>
    <w:p>
      <w:pPr>
        <w:spacing w:line="360" w:lineRule="auto"/>
        <w:rPr>
          <w:rFonts w:ascii="宋体" w:hAnsi="宋体" w:eastAsia="宋体" w:cs="宋体"/>
          <w:szCs w:val="21"/>
        </w:rPr>
        <w:outlineLvl w:val="2"/>
      </w:pPr>
      <w:r>
        <w:rPr>
          <w:rFonts w:ascii="宋体" w:hAnsi="宋体" w:eastAsia="宋体" w:cs="宋体"/>
          <w:szCs w:val="21"/>
        </w:rPr>
      </w:r>
      <w:r/>
    </w:p>
    <w:p>
      <w:pPr>
        <w:spacing w:line="360" w:lineRule="auto"/>
        <w:rPr>
          <w:rFonts w:ascii="宋体" w:hAnsi="宋体" w:eastAsia="宋体" w:cs="宋体"/>
          <w:szCs w:val="21"/>
        </w:rPr>
        <w:outlineLvl w:val="2"/>
      </w:pPr>
      <w:r>
        <w:rPr>
          <w:rFonts w:ascii="宋体" w:hAnsi="宋体" w:eastAsia="宋体" w:cs="宋体"/>
          <w:szCs w:val="21"/>
        </w:rPr>
      </w:r>
      <w:r/>
    </w:p>
    <w:p>
      <w:pPr>
        <w:spacing w:line="360" w:lineRule="auto"/>
        <w:rPr>
          <w:rFonts w:ascii="Times New Roman" w:hAnsi="Times New Roman" w:eastAsia="宋体" w:cs="Times New Roman"/>
          <w:sz w:val="24"/>
          <w:szCs w:val="24"/>
          <w:lang w:val="zh-CN"/>
        </w:rPr>
        <w:outlineLvl w:val="2"/>
      </w:pPr>
      <w:r>
        <w:rPr>
          <w:rFonts w:ascii="宋体" w:hAnsi="宋体" w:eastAsia="宋体" w:cs="宋体"/>
          <w:szCs w:val="21"/>
        </w:rPr>
        <w:t xml:space="preserve">1</w:t>
      </w:r>
      <w:r>
        <w:rPr>
          <w:rFonts w:ascii="宋体" w:hAnsi="宋体" w:eastAsia="宋体" w:cs="宋体"/>
          <w:szCs w:val="21"/>
        </w:rPr>
        <w:t xml:space="preserve">1</w:t>
      </w:r>
      <w:r>
        <w:rPr>
          <w:rFonts w:hint="eastAsia" w:ascii="宋体" w:hAnsi="宋体" w:eastAsia="宋体" w:cs="宋体"/>
          <w:szCs w:val="21"/>
        </w:rPr>
        <w:t xml:space="preserve"> </w:t>
      </w:r>
      <w:r>
        <w:rPr>
          <w:rFonts w:hint="eastAsia" w:ascii="Times New Roman" w:hAnsi="Times New Roman" w:eastAsia="宋体" w:cs="Times New Roman"/>
          <w:szCs w:val="21"/>
        </w:rPr>
        <w:t xml:space="preserve">招标文件要求提供或投标人认为应附的其他材料</w:t>
      </w:r>
      <w:r/>
    </w:p>
    <w:p>
      <w:pPr>
        <w:ind w:hanging="228"/>
        <w:spacing w:line="360" w:lineRule="auto"/>
        <w:rPr>
          <w:rFonts w:ascii="宋体" w:hAnsi="宋体" w:eastAsia="宋体" w:cs="宋体"/>
          <w:sz w:val="24"/>
        </w:rPr>
        <w:outlineLvl w:val="2"/>
      </w:pPr>
      <w:r>
        <w:rPr>
          <w:rFonts w:ascii="宋体" w:hAnsi="宋体" w:eastAsia="宋体" w:cs="宋体"/>
          <w:sz w:val="24"/>
        </w:rPr>
      </w:r>
      <w:r/>
    </w:p>
    <w:sectPr>
      <w:headerReference w:type="even" r:id="rId10"/>
      <w:headerReference w:type="first" r:id="rId11"/>
      <w:footerReference w:type="default" r:id="rId17"/>
      <w:footerReference w:type="even" r:id="rId18"/>
      <w:footerReference w:type="first" r:id="rId19"/>
      <w:footnotePr/>
      <w:endnotePr/>
      <w:type w:val="nextPage"/>
      <w:pgSz w:w="11905" w:h="16838" w:orient="portrait"/>
      <w:pgMar w:top="1440" w:right="1134" w:bottom="1440"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幼圆">
    <w:panose1 w:val="02010509060101010101"/>
  </w:font>
  <w:font w:name="黑体">
    <w:panose1 w:val="020106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1</w:t>
                    </w:r>
                    <w:r>
                      <w:fldChar w:fldCharType="end"/>
                    </w:r>
                    <w:r/>
                  </w:p>
                </w:txbxContent>
              </v:textbox>
            </v:shape>
          </w:pict>
        </mc:Fallback>
      </mc:AlternateContent>
    </w:r>
    <w:sdt>
      <w:sdtPr>
        <w15:appearance w15:val="boundingBox"/>
        <w:id w:val="-1389494902"/>
        <w:showingPlcHdr w:val="true"/>
        <w:docPartObj>
          <w:docPartGallery w:val="AutoText"/>
        </w:docPartObj>
        <w:rPr/>
      </w:sdtPr>
      <w:sdtContent>
        <w:r>
          <w:t xml:space="preserve">    </w:t>
        </w:r>
      </w:sdtContent>
    </w:sdt>
    <w:r/>
    <w:r/>
  </w:p>
  <w:p>
    <w:pPr>
      <w:pStyle w:val="99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21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1530373"/>
                            <w:rPr/>
                          </w:sdtPr>
                          <w:sdtContent>
                            <w:p>
                              <w:pPr>
                                <w:pStyle w:val="997"/>
                                <w:jc w:val="center"/>
                              </w:pPr>
                              <w:r/>
                              <w:r/>
                            </w:p>
                          </w:sdtContent>
                        </w:sdt>
                        <w:p>
                          <w:pPr>
                            <w:pStyle w:val="989"/>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1530373"/>
                      <w:rPr/>
                    </w:sdtPr>
                    <w:sdtContent>
                      <w:p>
                        <w:pPr>
                          <w:pStyle w:val="997"/>
                          <w:jc w:val="center"/>
                        </w:pPr>
                        <w:r/>
                        <w:r/>
                      </w:p>
                    </w:sdtContent>
                  </w:sdt>
                  <w:p>
                    <w:pPr>
                      <w:pStyle w:val="98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p>
    <w:pPr>
      <w:pStyle w:val="99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23"/>
      <w:spacing w:line="173" w:lineRule="auto"/>
      <w:rPr>
        <w:rFonts w:ascii="Times New Roman" w:hAnsi="Times New Roman" w:eastAsia="Times New Roman" w:cs="Times New Roman"/>
        <w:sz w:val="14"/>
        <w:szCs w:val="14"/>
      </w:rPr>
    </w:pPr>
    <w:r>
      <w:rPr>
        <w:sz w:val="1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left="5104"/>
      <w:spacing w:line="170"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rPr>
        <w:rStyle w:val="1014"/>
      </w:rPr>
      <w:framePr w:wrap="around" w:vAnchor="text" w:hAnchor="margin" w:xAlign="right" w:y="1"/>
    </w:pPr>
    <w:r>
      <w:rPr>
        <w:rStyle w:val="1014"/>
      </w:rPr>
      <w:fldChar w:fldCharType="begin"/>
    </w:r>
    <w:r>
      <w:rPr>
        <w:rStyle w:val="1014"/>
      </w:rPr>
      <w:instrText xml:space="preserve">PAGE  </w:instrText>
    </w:r>
    <w:r>
      <w:rPr>
        <w:rStyle w:val="1014"/>
      </w:rPr>
      <w:fldChar w:fldCharType="end"/>
    </w:r>
    <w:r/>
  </w:p>
  <w:p>
    <w:pPr>
      <w:pStyle w:val="997"/>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437"/>
      <w:spacing w:before="77" w:line="221" w:lineRule="auto"/>
      <w:rPr>
        <w:rFonts w:ascii="Arial" w:hAnsi="Arial" w:eastAsia="Arial" w:cs="Arial"/>
        <w:sz w:val="29"/>
        <w:szCs w:val="29"/>
      </w:rPr>
    </w:pPr>
    <w:r>
      <w:rPr>
        <w:rFonts w:ascii="Arial" w:hAnsi="Arial" w:eastAsia="Arial" w:cs="Arial"/>
        <w:sz w:val="29"/>
        <w:szCs w:val="29"/>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ascii="宋体" w:hAnsi="宋体" w:eastAsia="宋体" w:cs="宋体"/>
        <w:sz w:val="21"/>
        <w:szCs w:val="21"/>
      </w:rPr>
    </w:lvl>
    <w:lvl w:ilvl="1">
      <w:start w:val="1"/>
      <w:numFmt w:val="decimal"/>
      <w:isLgl w:val="false"/>
      <w:suff w:val="tab"/>
      <w:lvlText w:val="%1.%2"/>
      <w:lvlJc w:val="left"/>
      <w:pPr>
        <w:ind w:left="1468" w:hanging="900"/>
        <w:tabs>
          <w:tab w:val="left" w:pos="1589" w:leader="none"/>
        </w:tabs>
      </w:pPr>
      <w:rPr>
        <w:rFonts w:ascii="宋体" w:hAnsi="宋体" w:eastAsia="宋体" w:cs="宋体"/>
        <w:sz w:val="21"/>
        <w:szCs w:val="21"/>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sz w:val="21"/>
        <w:szCs w:val="21"/>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3">
    <w:multiLevelType w:val="hybridMultilevel"/>
    <w:lvl w:ilvl="0">
      <w:start w:val="1"/>
      <w:numFmt w:val="japaneseCounting"/>
      <w:pStyle w:val="1202"/>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6">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926"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9">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3"/>
  </w:num>
  <w:num w:numId="2">
    <w:abstractNumId w:val="8"/>
  </w:num>
  <w:num w:numId="3">
    <w:abstractNumId w:val="2"/>
  </w:num>
  <w:num w:numId="4">
    <w:abstractNumId w:val="9"/>
  </w:num>
  <w:num w:numId="5">
    <w:abstractNumId w:val="1"/>
  </w:num>
  <w:num w:numId="6">
    <w:abstractNumId w:val="5"/>
  </w:num>
  <w:num w:numId="7">
    <w:abstractNumId w:val="6"/>
  </w:num>
  <w:num w:numId="8">
    <w:abstractNumId w:val="7"/>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981"/>
    <w:link w:val="975"/>
    <w:uiPriority w:val="9"/>
    <w:rPr>
      <w:rFonts w:ascii="Arial" w:hAnsi="Arial" w:eastAsia="Arial" w:cs="Arial"/>
      <w:b/>
      <w:bCs/>
      <w:sz w:val="26"/>
      <w:szCs w:val="26"/>
    </w:rPr>
  </w:style>
  <w:style w:type="character" w:styleId="21">
    <w:name w:val="Heading 5 Char"/>
    <w:basedOn w:val="981"/>
    <w:link w:val="976"/>
    <w:uiPriority w:val="9"/>
    <w:rPr>
      <w:rFonts w:ascii="Arial" w:hAnsi="Arial" w:eastAsia="Arial" w:cs="Arial"/>
      <w:b/>
      <w:bCs/>
      <w:sz w:val="24"/>
      <w:szCs w:val="24"/>
    </w:rPr>
  </w:style>
  <w:style w:type="character" w:styleId="23">
    <w:name w:val="Heading 6 Char"/>
    <w:basedOn w:val="981"/>
    <w:link w:val="977"/>
    <w:uiPriority w:val="9"/>
    <w:rPr>
      <w:rFonts w:ascii="Arial" w:hAnsi="Arial" w:eastAsia="Arial" w:cs="Arial"/>
      <w:b/>
      <w:bCs/>
      <w:sz w:val="22"/>
      <w:szCs w:val="22"/>
    </w:rPr>
  </w:style>
  <w:style w:type="character" w:styleId="25">
    <w:name w:val="Heading 7 Char"/>
    <w:basedOn w:val="981"/>
    <w:link w:val="978"/>
    <w:uiPriority w:val="9"/>
    <w:rPr>
      <w:rFonts w:ascii="Arial" w:hAnsi="Arial" w:eastAsia="Arial" w:cs="Arial"/>
      <w:b/>
      <w:bCs/>
      <w:i/>
      <w:iCs/>
      <w:sz w:val="22"/>
      <w:szCs w:val="22"/>
    </w:rPr>
  </w:style>
  <w:style w:type="character" w:styleId="27">
    <w:name w:val="Heading 8 Char"/>
    <w:basedOn w:val="981"/>
    <w:link w:val="979"/>
    <w:uiPriority w:val="9"/>
    <w:rPr>
      <w:rFonts w:ascii="Arial" w:hAnsi="Arial" w:eastAsia="Arial" w:cs="Arial"/>
      <w:i/>
      <w:iCs/>
      <w:sz w:val="22"/>
      <w:szCs w:val="22"/>
    </w:rPr>
  </w:style>
  <w:style w:type="character" w:styleId="29">
    <w:name w:val="Heading 9 Char"/>
    <w:basedOn w:val="981"/>
    <w:link w:val="980"/>
    <w:uiPriority w:val="9"/>
    <w:rPr>
      <w:rFonts w:ascii="Arial" w:hAnsi="Arial" w:eastAsia="Arial" w:cs="Arial"/>
      <w:i/>
      <w:iCs/>
      <w:sz w:val="21"/>
      <w:szCs w:val="21"/>
    </w:rPr>
  </w:style>
  <w:style w:type="character" w:styleId="34">
    <w:name w:val="Title Char"/>
    <w:basedOn w:val="981"/>
    <w:link w:val="1009"/>
    <w:uiPriority w:val="10"/>
    <w:rPr>
      <w:sz w:val="48"/>
      <w:szCs w:val="48"/>
    </w:rPr>
  </w:style>
  <w:style w:type="character" w:styleId="36">
    <w:name w:val="Subtitle Char"/>
    <w:basedOn w:val="981"/>
    <w:link w:val="1001"/>
    <w:uiPriority w:val="11"/>
    <w:rPr>
      <w:sz w:val="24"/>
      <w:szCs w:val="24"/>
    </w:rPr>
  </w:style>
  <w:style w:type="character" w:styleId="38">
    <w:name w:val="Quote Char"/>
    <w:link w:val="1029"/>
    <w:uiPriority w:val="29"/>
    <w:rPr>
      <w:i/>
    </w:rPr>
  </w:style>
  <w:style w:type="character" w:styleId="40">
    <w:name w:val="Intense Quote Char"/>
    <w:link w:val="1031"/>
    <w:uiPriority w:val="30"/>
    <w:rPr>
      <w:i/>
    </w:rPr>
  </w:style>
  <w:style w:type="table" w:styleId="49">
    <w:name w:val="Plain Table 1"/>
    <w:basedOn w:val="9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1002"/>
    <w:uiPriority w:val="99"/>
    <w:rPr>
      <w:sz w:val="18"/>
    </w:rPr>
  </w:style>
  <w:style w:type="character" w:styleId="178">
    <w:name w:val="Endnote Text Char"/>
    <w:link w:val="995"/>
    <w:uiPriority w:val="99"/>
    <w:rPr>
      <w:sz w:val="20"/>
    </w:rPr>
  </w:style>
  <w:style w:type="paragraph" w:styleId="189">
    <w:name w:val="TOC Heading"/>
    <w:uiPriority w:val="39"/>
    <w:unhideWhenUsed/>
  </w:style>
  <w:style w:type="paragraph" w:styleId="971" w:default="1">
    <w:name w:val="Normal"/>
    <w:qFormat/>
    <w:pPr>
      <w:jc w:val="both"/>
      <w:widowControl w:val="off"/>
    </w:pPr>
    <w:rPr>
      <w:rFonts w:asciiTheme="minorHAnsi" w:hAnsiTheme="minorHAnsi" w:eastAsiaTheme="minorEastAsia" w:cstheme="minorBidi"/>
      <w:sz w:val="21"/>
      <w:szCs w:val="22"/>
    </w:rPr>
  </w:style>
  <w:style w:type="paragraph" w:styleId="972">
    <w:name w:val="Heading 1"/>
    <w:basedOn w:val="971"/>
    <w:next w:val="971"/>
    <w:link w:val="1167"/>
    <w:uiPriority w:val="9"/>
    <w:qFormat/>
    <w:pPr>
      <w:jc w:val="center"/>
      <w:spacing w:line="360" w:lineRule="auto"/>
      <w:outlineLvl w:val="0"/>
    </w:pPr>
    <w:rPr>
      <w:b/>
      <w:sz w:val="36"/>
      <w:szCs w:val="36"/>
    </w:rPr>
  </w:style>
  <w:style w:type="paragraph" w:styleId="973">
    <w:name w:val="Heading 2"/>
    <w:basedOn w:val="971"/>
    <w:next w:val="971"/>
    <w:link w:val="1170"/>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74">
    <w:name w:val="Heading 3"/>
    <w:basedOn w:val="971"/>
    <w:next w:val="971"/>
    <w:link w:val="1178"/>
    <w:uiPriority w:val="9"/>
    <w:semiHidden/>
    <w:unhideWhenUsed/>
    <w:qFormat/>
    <w:pPr>
      <w:keepLines/>
      <w:keepNext/>
      <w:spacing w:before="260" w:after="260" w:line="416" w:lineRule="auto"/>
      <w:outlineLvl w:val="2"/>
    </w:pPr>
    <w:rPr>
      <w:b/>
      <w:bCs/>
      <w:sz w:val="32"/>
      <w:szCs w:val="32"/>
    </w:rPr>
  </w:style>
  <w:style w:type="paragraph" w:styleId="975">
    <w:name w:val="Heading 4"/>
    <w:basedOn w:val="971"/>
    <w:next w:val="971"/>
    <w:link w:val="1020"/>
    <w:uiPriority w:val="9"/>
    <w:unhideWhenUsed/>
    <w:qFormat/>
    <w:pPr>
      <w:keepLines/>
      <w:keepNext/>
      <w:spacing w:before="320" w:after="200"/>
      <w:outlineLvl w:val="3"/>
    </w:pPr>
    <w:rPr>
      <w:rFonts w:ascii="Arial" w:hAnsi="Arial" w:eastAsia="Arial" w:cs="Arial"/>
      <w:b/>
      <w:bCs/>
      <w:sz w:val="26"/>
      <w:szCs w:val="26"/>
    </w:rPr>
  </w:style>
  <w:style w:type="paragraph" w:styleId="976">
    <w:name w:val="Heading 5"/>
    <w:basedOn w:val="971"/>
    <w:next w:val="971"/>
    <w:link w:val="1021"/>
    <w:uiPriority w:val="9"/>
    <w:unhideWhenUsed/>
    <w:qFormat/>
    <w:pPr>
      <w:keepLines/>
      <w:keepNext/>
      <w:spacing w:before="320" w:after="200"/>
      <w:outlineLvl w:val="4"/>
    </w:pPr>
    <w:rPr>
      <w:rFonts w:ascii="Arial" w:hAnsi="Arial" w:eastAsia="Arial" w:cs="Arial"/>
      <w:b/>
      <w:bCs/>
      <w:sz w:val="24"/>
      <w:szCs w:val="24"/>
    </w:rPr>
  </w:style>
  <w:style w:type="paragraph" w:styleId="977">
    <w:name w:val="Heading 6"/>
    <w:basedOn w:val="971"/>
    <w:next w:val="971"/>
    <w:link w:val="1022"/>
    <w:uiPriority w:val="9"/>
    <w:unhideWhenUsed/>
    <w:qFormat/>
    <w:pPr>
      <w:keepLines/>
      <w:keepNext/>
      <w:spacing w:before="320" w:after="200"/>
      <w:outlineLvl w:val="5"/>
    </w:pPr>
    <w:rPr>
      <w:rFonts w:ascii="Arial" w:hAnsi="Arial" w:eastAsia="Arial" w:cs="Arial"/>
      <w:b/>
      <w:bCs/>
      <w:sz w:val="22"/>
    </w:rPr>
  </w:style>
  <w:style w:type="paragraph" w:styleId="978">
    <w:name w:val="Heading 7"/>
    <w:basedOn w:val="971"/>
    <w:next w:val="971"/>
    <w:link w:val="1023"/>
    <w:uiPriority w:val="9"/>
    <w:unhideWhenUsed/>
    <w:qFormat/>
    <w:pPr>
      <w:keepLines/>
      <w:keepNext/>
      <w:spacing w:before="320" w:after="200"/>
      <w:outlineLvl w:val="6"/>
    </w:pPr>
    <w:rPr>
      <w:rFonts w:ascii="Arial" w:hAnsi="Arial" w:eastAsia="Arial" w:cs="Arial"/>
      <w:b/>
      <w:bCs/>
      <w:i/>
      <w:iCs/>
      <w:sz w:val="22"/>
    </w:rPr>
  </w:style>
  <w:style w:type="paragraph" w:styleId="979">
    <w:name w:val="Heading 8"/>
    <w:basedOn w:val="971"/>
    <w:next w:val="971"/>
    <w:link w:val="1024"/>
    <w:uiPriority w:val="9"/>
    <w:unhideWhenUsed/>
    <w:qFormat/>
    <w:pPr>
      <w:keepLines/>
      <w:keepNext/>
      <w:spacing w:before="320" w:after="200"/>
      <w:outlineLvl w:val="7"/>
    </w:pPr>
    <w:rPr>
      <w:rFonts w:ascii="Arial" w:hAnsi="Arial" w:eastAsia="Arial" w:cs="Arial"/>
      <w:i/>
      <w:iCs/>
      <w:sz w:val="22"/>
    </w:rPr>
  </w:style>
  <w:style w:type="paragraph" w:styleId="980">
    <w:name w:val="Heading 9"/>
    <w:basedOn w:val="971"/>
    <w:next w:val="971"/>
    <w:link w:val="1025"/>
    <w:uiPriority w:val="9"/>
    <w:unhideWhenUsed/>
    <w:qFormat/>
    <w:pPr>
      <w:keepLines/>
      <w:keepNext/>
      <w:spacing w:before="320" w:after="200"/>
      <w:outlineLvl w:val="8"/>
    </w:pPr>
    <w:rPr>
      <w:rFonts w:ascii="Arial" w:hAnsi="Arial" w:eastAsia="Arial" w:cs="Arial"/>
      <w:i/>
      <w:iCs/>
      <w:szCs w:val="21"/>
    </w:rPr>
  </w:style>
  <w:style w:type="character" w:styleId="981" w:default="1">
    <w:name w:val="Default Paragraph Font"/>
    <w:uiPriority w:val="1"/>
    <w:semiHidden/>
    <w:unhideWhenUsed/>
  </w:style>
  <w:style w:type="table" w:styleId="982" w:default="1">
    <w:name w:val="Normal Table"/>
    <w:uiPriority w:val="99"/>
    <w:semiHidden/>
    <w:unhideWhenUsed/>
    <w:tblPr>
      <w:tblInd w:w="0" w:type="dxa"/>
      <w:tblCellMar>
        <w:left w:w="108" w:type="dxa"/>
        <w:top w:w="0" w:type="dxa"/>
        <w:right w:w="108" w:type="dxa"/>
        <w:bottom w:w="0" w:type="dxa"/>
      </w:tblCellMar>
    </w:tblPr>
  </w:style>
  <w:style w:type="numbering" w:styleId="983" w:default="1">
    <w:name w:val="No List"/>
    <w:uiPriority w:val="99"/>
    <w:semiHidden/>
    <w:unhideWhenUsed/>
  </w:style>
  <w:style w:type="paragraph" w:styleId="984">
    <w:name w:val="toc 7"/>
    <w:basedOn w:val="971"/>
    <w:next w:val="971"/>
    <w:uiPriority w:val="39"/>
    <w:unhideWhenUsed/>
    <w:qFormat/>
    <w:pPr>
      <w:ind w:left="1701"/>
      <w:spacing w:after="57"/>
    </w:pPr>
  </w:style>
  <w:style w:type="paragraph" w:styleId="985">
    <w:name w:val="Normal Indent"/>
    <w:basedOn w:val="971"/>
    <w:next w:val="971"/>
    <w:link w:val="1179"/>
    <w:qFormat/>
    <w:pPr>
      <w:ind w:firstLine="420"/>
      <w:jc w:val="left"/>
    </w:pPr>
    <w:rPr>
      <w:rFonts w:ascii="宋体" w:hAnsi="Times New Roman" w:eastAsia="宋体" w:cs="Times New Roman"/>
      <w:sz w:val="24"/>
      <w:szCs w:val="24"/>
    </w:rPr>
  </w:style>
  <w:style w:type="paragraph" w:styleId="986">
    <w:name w:val="Caption"/>
    <w:basedOn w:val="971"/>
    <w:next w:val="971"/>
    <w:uiPriority w:val="35"/>
    <w:semiHidden/>
    <w:unhideWhenUsed/>
    <w:qFormat/>
    <w:pPr>
      <w:spacing w:line="276" w:lineRule="auto"/>
    </w:pPr>
    <w:rPr>
      <w:b/>
      <w:bCs/>
      <w:color w:val="4f81bd" w:themeColor="accent1"/>
      <w:sz w:val="18"/>
      <w:szCs w:val="18"/>
    </w:rPr>
  </w:style>
  <w:style w:type="paragraph" w:styleId="987">
    <w:name w:val="Document Map"/>
    <w:basedOn w:val="971"/>
    <w:link w:val="1186"/>
    <w:uiPriority w:val="99"/>
    <w:semiHidden/>
    <w:unhideWhenUsed/>
    <w:qFormat/>
    <w:rPr>
      <w:rFonts w:ascii="宋体" w:eastAsia="宋体"/>
      <w:sz w:val="18"/>
      <w:szCs w:val="18"/>
    </w:rPr>
  </w:style>
  <w:style w:type="paragraph" w:styleId="988">
    <w:name w:val="annotation text"/>
    <w:basedOn w:val="971"/>
    <w:link w:val="1174"/>
    <w:uiPriority w:val="99"/>
    <w:qFormat/>
    <w:pPr>
      <w:jc w:val="left"/>
    </w:pPr>
    <w:rPr>
      <w:rFonts w:ascii="Times New Roman" w:hAnsi="Times New Roman" w:eastAsia="宋体" w:cs="Times New Roman"/>
      <w:szCs w:val="24"/>
    </w:rPr>
  </w:style>
  <w:style w:type="paragraph" w:styleId="989">
    <w:name w:val="Body Text"/>
    <w:basedOn w:val="971"/>
    <w:next w:val="971"/>
    <w:link w:val="1169"/>
    <w:qFormat/>
    <w:pPr>
      <w:spacing w:before="120" w:line="22" w:lineRule="atLeast"/>
      <w:tabs>
        <w:tab w:val="left" w:pos="567" w:leader="none"/>
      </w:tabs>
    </w:pPr>
    <w:rPr>
      <w:rFonts w:ascii="宋体" w:hAnsi="宋体" w:eastAsia="宋体" w:cs="Times New Roman"/>
      <w:sz w:val="24"/>
      <w:szCs w:val="24"/>
    </w:rPr>
  </w:style>
  <w:style w:type="paragraph" w:styleId="990">
    <w:name w:val="Body Text Indent"/>
    <w:basedOn w:val="971"/>
    <w:next w:val="971"/>
    <w:link w:val="1206"/>
    <w:uiPriority w:val="99"/>
    <w:semiHidden/>
    <w:unhideWhenUsed/>
    <w:qFormat/>
    <w:pPr>
      <w:ind w:left="420"/>
      <w:spacing w:after="120"/>
    </w:pPr>
  </w:style>
  <w:style w:type="paragraph" w:styleId="991">
    <w:name w:val="toc 5"/>
    <w:basedOn w:val="971"/>
    <w:next w:val="971"/>
    <w:uiPriority w:val="39"/>
    <w:unhideWhenUsed/>
    <w:qFormat/>
    <w:pPr>
      <w:ind w:left="1134"/>
      <w:spacing w:after="57"/>
    </w:pPr>
  </w:style>
  <w:style w:type="paragraph" w:styleId="992">
    <w:name w:val="toc 3"/>
    <w:basedOn w:val="971"/>
    <w:next w:val="971"/>
    <w:uiPriority w:val="39"/>
    <w:unhideWhenUsed/>
    <w:qFormat/>
    <w:pPr>
      <w:ind w:left="567"/>
      <w:spacing w:after="57"/>
    </w:pPr>
  </w:style>
  <w:style w:type="paragraph" w:styleId="993">
    <w:name w:val="Plain Text"/>
    <w:basedOn w:val="971"/>
    <w:link w:val="1171"/>
    <w:qFormat/>
    <w:rPr>
      <w:rFonts w:hint="eastAsia" w:ascii="宋体" w:hAnsi="Courier New" w:eastAsia="宋体" w:cs="Times New Roman"/>
      <w:szCs w:val="20"/>
    </w:rPr>
  </w:style>
  <w:style w:type="paragraph" w:styleId="994">
    <w:name w:val="toc 8"/>
    <w:basedOn w:val="971"/>
    <w:next w:val="971"/>
    <w:uiPriority w:val="39"/>
    <w:unhideWhenUsed/>
    <w:qFormat/>
    <w:pPr>
      <w:ind w:left="1984"/>
      <w:spacing w:after="57"/>
    </w:pPr>
  </w:style>
  <w:style w:type="paragraph" w:styleId="995">
    <w:name w:val="endnote text"/>
    <w:basedOn w:val="971"/>
    <w:link w:val="1162"/>
    <w:uiPriority w:val="99"/>
    <w:semiHidden/>
    <w:unhideWhenUsed/>
    <w:qFormat/>
    <w:rPr>
      <w:sz w:val="20"/>
    </w:rPr>
  </w:style>
  <w:style w:type="paragraph" w:styleId="996">
    <w:name w:val="Balloon Text"/>
    <w:basedOn w:val="971"/>
    <w:link w:val="1175"/>
    <w:uiPriority w:val="99"/>
    <w:semiHidden/>
    <w:unhideWhenUsed/>
    <w:qFormat/>
    <w:rPr>
      <w:sz w:val="18"/>
      <w:szCs w:val="18"/>
    </w:rPr>
  </w:style>
  <w:style w:type="paragraph" w:styleId="997">
    <w:name w:val="Footer"/>
    <w:basedOn w:val="971"/>
    <w:link w:val="1166"/>
    <w:uiPriority w:val="99"/>
    <w:unhideWhenUsed/>
    <w:qFormat/>
    <w:pPr>
      <w:jc w:val="left"/>
      <w:tabs>
        <w:tab w:val="center" w:pos="4153" w:leader="none"/>
        <w:tab w:val="right" w:pos="8306" w:leader="none"/>
      </w:tabs>
    </w:pPr>
    <w:rPr>
      <w:sz w:val="18"/>
      <w:szCs w:val="18"/>
    </w:rPr>
  </w:style>
  <w:style w:type="paragraph" w:styleId="998">
    <w:name w:val="Header"/>
    <w:basedOn w:val="971"/>
    <w:link w:val="116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99">
    <w:name w:val="toc 1"/>
    <w:basedOn w:val="971"/>
    <w:next w:val="971"/>
    <w:uiPriority w:val="39"/>
    <w:unhideWhenUsed/>
    <w:qFormat/>
    <w:rPr>
      <w:rFonts w:ascii="宋体" w:hAnsi="宋体" w:eastAsia="宋体" w:cs="宋体"/>
      <w:b/>
      <w:sz w:val="32"/>
    </w:rPr>
  </w:style>
  <w:style w:type="paragraph" w:styleId="1000">
    <w:name w:val="toc 4"/>
    <w:basedOn w:val="971"/>
    <w:next w:val="971"/>
    <w:uiPriority w:val="39"/>
    <w:semiHidden/>
    <w:unhideWhenUsed/>
    <w:qFormat/>
    <w:pPr>
      <w:ind w:left="1260"/>
    </w:pPr>
  </w:style>
  <w:style w:type="paragraph" w:styleId="1001">
    <w:name w:val="Subtitle"/>
    <w:basedOn w:val="971"/>
    <w:next w:val="971"/>
    <w:link w:val="1028"/>
    <w:uiPriority w:val="11"/>
    <w:qFormat/>
    <w:pPr>
      <w:spacing w:before="200" w:after="200"/>
    </w:pPr>
    <w:rPr>
      <w:sz w:val="24"/>
      <w:szCs w:val="24"/>
    </w:rPr>
  </w:style>
  <w:style w:type="paragraph" w:styleId="1002">
    <w:name w:val="footnote text"/>
    <w:basedOn w:val="971"/>
    <w:link w:val="1161"/>
    <w:uiPriority w:val="99"/>
    <w:semiHidden/>
    <w:unhideWhenUsed/>
    <w:qFormat/>
    <w:pPr>
      <w:spacing w:after="40"/>
    </w:pPr>
    <w:rPr>
      <w:sz w:val="18"/>
    </w:rPr>
  </w:style>
  <w:style w:type="paragraph" w:styleId="1003">
    <w:name w:val="toc 6"/>
    <w:basedOn w:val="971"/>
    <w:next w:val="971"/>
    <w:uiPriority w:val="39"/>
    <w:unhideWhenUsed/>
    <w:qFormat/>
    <w:pPr>
      <w:ind w:left="1417"/>
      <w:spacing w:after="57"/>
    </w:pPr>
  </w:style>
  <w:style w:type="paragraph" w:styleId="1004">
    <w:name w:val="Body Text Indent 3"/>
    <w:basedOn w:val="971"/>
    <w:link w:val="1204"/>
    <w:uiPriority w:val="99"/>
    <w:semiHidden/>
    <w:unhideWhenUsed/>
    <w:qFormat/>
    <w:pPr>
      <w:ind w:left="420"/>
      <w:spacing w:after="120"/>
    </w:pPr>
    <w:rPr>
      <w:sz w:val="16"/>
      <w:szCs w:val="16"/>
    </w:rPr>
  </w:style>
  <w:style w:type="paragraph" w:styleId="1005">
    <w:name w:val="table of figures"/>
    <w:basedOn w:val="971"/>
    <w:next w:val="971"/>
    <w:uiPriority w:val="99"/>
    <w:unhideWhenUsed/>
    <w:qFormat/>
  </w:style>
  <w:style w:type="paragraph" w:styleId="1006">
    <w:name w:val="toc 2"/>
    <w:basedOn w:val="971"/>
    <w:next w:val="971"/>
    <w:uiPriority w:val="39"/>
    <w:unhideWhenUsed/>
    <w:qFormat/>
    <w:pPr>
      <w:ind w:left="283"/>
      <w:spacing w:after="57"/>
    </w:pPr>
  </w:style>
  <w:style w:type="paragraph" w:styleId="1007">
    <w:name w:val="toc 9"/>
    <w:basedOn w:val="971"/>
    <w:next w:val="971"/>
    <w:uiPriority w:val="39"/>
    <w:unhideWhenUsed/>
    <w:qFormat/>
    <w:pPr>
      <w:ind w:left="2268"/>
      <w:spacing w:after="57"/>
    </w:pPr>
  </w:style>
  <w:style w:type="paragraph" w:styleId="1008">
    <w:name w:val="Normal (Web)"/>
    <w:basedOn w:val="971"/>
    <w:link w:val="1185"/>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1009">
    <w:name w:val="Title"/>
    <w:basedOn w:val="971"/>
    <w:next w:val="971"/>
    <w:link w:val="1027"/>
    <w:uiPriority w:val="10"/>
    <w:qFormat/>
    <w:pPr>
      <w:contextualSpacing/>
      <w:spacing w:before="300" w:after="200"/>
    </w:pPr>
    <w:rPr>
      <w:sz w:val="48"/>
      <w:szCs w:val="48"/>
    </w:rPr>
  </w:style>
  <w:style w:type="paragraph" w:styleId="1010">
    <w:name w:val="annotation subject"/>
    <w:basedOn w:val="988"/>
    <w:next w:val="988"/>
    <w:link w:val="1187"/>
    <w:uiPriority w:val="99"/>
    <w:unhideWhenUsed/>
    <w:qFormat/>
    <w:rPr>
      <w:rFonts w:asciiTheme="minorHAnsi" w:hAnsiTheme="minorHAnsi" w:eastAsiaTheme="minorEastAsia" w:cstheme="minorBidi"/>
      <w:b/>
      <w:bCs/>
      <w:szCs w:val="22"/>
    </w:rPr>
  </w:style>
  <w:style w:type="paragraph" w:styleId="1011">
    <w:name w:val="Body Text First Indent 2"/>
    <w:basedOn w:val="990"/>
    <w:next w:val="971"/>
    <w:link w:val="1207"/>
    <w:uiPriority w:val="99"/>
    <w:unhideWhenUsed/>
    <w:qFormat/>
    <w:pPr>
      <w:ind w:firstLine="420"/>
    </w:pPr>
  </w:style>
  <w:style w:type="table" w:styleId="1012">
    <w:name w:val="Table Grid"/>
    <w:basedOn w:val="982"/>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013">
    <w:name w:val="endnote reference"/>
    <w:basedOn w:val="981"/>
    <w:uiPriority w:val="99"/>
    <w:semiHidden/>
    <w:unhideWhenUsed/>
    <w:qFormat/>
    <w:rPr>
      <w:vertAlign w:val="superscript"/>
    </w:rPr>
  </w:style>
  <w:style w:type="character" w:styleId="1014">
    <w:name w:val="page number"/>
    <w:qFormat/>
  </w:style>
  <w:style w:type="character" w:styleId="1015">
    <w:name w:val="Emphasis"/>
    <w:basedOn w:val="981"/>
    <w:uiPriority w:val="20"/>
    <w:qFormat/>
    <w:rPr>
      <w:i/>
      <w:iCs/>
    </w:rPr>
  </w:style>
  <w:style w:type="character" w:styleId="1016">
    <w:name w:val="Hyperlink"/>
    <w:uiPriority w:val="99"/>
    <w:qFormat/>
    <w:rPr>
      <w:color w:val="0000ff"/>
      <w:u w:val="single"/>
    </w:rPr>
  </w:style>
  <w:style w:type="character" w:styleId="1017">
    <w:name w:val="annotation reference"/>
    <w:uiPriority w:val="99"/>
    <w:qFormat/>
    <w:rPr>
      <w:sz w:val="21"/>
      <w:szCs w:val="21"/>
    </w:rPr>
  </w:style>
  <w:style w:type="character" w:styleId="1018">
    <w:name w:val="footnote reference"/>
    <w:basedOn w:val="981"/>
    <w:uiPriority w:val="99"/>
    <w:unhideWhenUsed/>
    <w:qFormat/>
    <w:rPr>
      <w:vertAlign w:val="superscript"/>
    </w:rPr>
  </w:style>
  <w:style w:type="character" w:styleId="1019" w:customStyle="1">
    <w:name w:val="Heading 2 Char"/>
    <w:basedOn w:val="981"/>
    <w:uiPriority w:val="9"/>
    <w:qFormat/>
    <w:rPr>
      <w:rFonts w:ascii="Arial" w:hAnsi="Arial" w:eastAsia="Arial" w:cs="Arial"/>
      <w:sz w:val="34"/>
    </w:rPr>
  </w:style>
  <w:style w:type="character" w:styleId="1020" w:customStyle="1">
    <w:name w:val="标题 4 字符"/>
    <w:basedOn w:val="981"/>
    <w:link w:val="975"/>
    <w:uiPriority w:val="9"/>
    <w:qFormat/>
    <w:rPr>
      <w:rFonts w:ascii="Arial" w:hAnsi="Arial" w:eastAsia="Arial" w:cs="Arial"/>
      <w:b/>
      <w:bCs/>
      <w:sz w:val="26"/>
      <w:szCs w:val="26"/>
    </w:rPr>
  </w:style>
  <w:style w:type="character" w:styleId="1021" w:customStyle="1">
    <w:name w:val="标题 5 字符"/>
    <w:basedOn w:val="981"/>
    <w:link w:val="976"/>
    <w:uiPriority w:val="9"/>
    <w:qFormat/>
    <w:rPr>
      <w:rFonts w:ascii="Arial" w:hAnsi="Arial" w:eastAsia="Arial" w:cs="Arial"/>
      <w:b/>
      <w:bCs/>
      <w:sz w:val="24"/>
      <w:szCs w:val="24"/>
    </w:rPr>
  </w:style>
  <w:style w:type="character" w:styleId="1022" w:customStyle="1">
    <w:name w:val="标题 6 字符"/>
    <w:basedOn w:val="981"/>
    <w:link w:val="977"/>
    <w:uiPriority w:val="9"/>
    <w:qFormat/>
    <w:rPr>
      <w:rFonts w:ascii="Arial" w:hAnsi="Arial" w:eastAsia="Arial" w:cs="Arial"/>
      <w:b/>
      <w:bCs/>
      <w:sz w:val="22"/>
      <w:szCs w:val="22"/>
    </w:rPr>
  </w:style>
  <w:style w:type="character" w:styleId="1023" w:customStyle="1">
    <w:name w:val="标题 7 字符"/>
    <w:basedOn w:val="981"/>
    <w:link w:val="978"/>
    <w:uiPriority w:val="9"/>
    <w:qFormat/>
    <w:rPr>
      <w:rFonts w:ascii="Arial" w:hAnsi="Arial" w:eastAsia="Arial" w:cs="Arial"/>
      <w:b/>
      <w:bCs/>
      <w:i/>
      <w:iCs/>
      <w:sz w:val="22"/>
      <w:szCs w:val="22"/>
    </w:rPr>
  </w:style>
  <w:style w:type="character" w:styleId="1024" w:customStyle="1">
    <w:name w:val="标题 8 字符"/>
    <w:basedOn w:val="981"/>
    <w:link w:val="979"/>
    <w:uiPriority w:val="9"/>
    <w:qFormat/>
    <w:rPr>
      <w:rFonts w:ascii="Arial" w:hAnsi="Arial" w:eastAsia="Arial" w:cs="Arial"/>
      <w:i/>
      <w:iCs/>
      <w:sz w:val="22"/>
      <w:szCs w:val="22"/>
    </w:rPr>
  </w:style>
  <w:style w:type="character" w:styleId="1025" w:customStyle="1">
    <w:name w:val="标题 9 字符"/>
    <w:basedOn w:val="981"/>
    <w:link w:val="980"/>
    <w:uiPriority w:val="9"/>
    <w:qFormat/>
    <w:rPr>
      <w:rFonts w:ascii="Arial" w:hAnsi="Arial" w:eastAsia="Arial" w:cs="Arial"/>
      <w:i/>
      <w:iCs/>
      <w:sz w:val="21"/>
      <w:szCs w:val="21"/>
    </w:rPr>
  </w:style>
  <w:style w:type="paragraph" w:styleId="1026">
    <w:name w:val="No Spacing"/>
    <w:uiPriority w:val="1"/>
    <w:qFormat/>
  </w:style>
  <w:style w:type="character" w:styleId="1027" w:customStyle="1">
    <w:name w:val="标题 字符"/>
    <w:basedOn w:val="981"/>
    <w:link w:val="1009"/>
    <w:uiPriority w:val="10"/>
    <w:qFormat/>
    <w:rPr>
      <w:sz w:val="48"/>
      <w:szCs w:val="48"/>
    </w:rPr>
  </w:style>
  <w:style w:type="character" w:styleId="1028" w:customStyle="1">
    <w:name w:val="副标题 字符"/>
    <w:basedOn w:val="981"/>
    <w:link w:val="1001"/>
    <w:uiPriority w:val="11"/>
    <w:qFormat/>
    <w:rPr>
      <w:sz w:val="24"/>
      <w:szCs w:val="24"/>
    </w:rPr>
  </w:style>
  <w:style w:type="paragraph" w:styleId="1029">
    <w:name w:val="Quote"/>
    <w:basedOn w:val="971"/>
    <w:next w:val="971"/>
    <w:link w:val="1030"/>
    <w:uiPriority w:val="29"/>
    <w:qFormat/>
    <w:pPr>
      <w:ind w:left="720" w:right="720"/>
    </w:pPr>
    <w:rPr>
      <w:i/>
    </w:rPr>
  </w:style>
  <w:style w:type="character" w:styleId="1030" w:customStyle="1">
    <w:name w:val="引用 字符"/>
    <w:link w:val="1029"/>
    <w:uiPriority w:val="29"/>
    <w:qFormat/>
    <w:rPr>
      <w:i/>
    </w:rPr>
  </w:style>
  <w:style w:type="paragraph" w:styleId="1031">
    <w:name w:val="Intense Quote"/>
    <w:basedOn w:val="971"/>
    <w:next w:val="971"/>
    <w:link w:val="10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2" w:customStyle="1">
    <w:name w:val="明显引用 字符"/>
    <w:link w:val="1031"/>
    <w:uiPriority w:val="30"/>
    <w:qFormat/>
    <w:rPr>
      <w:i/>
    </w:rPr>
  </w:style>
  <w:style w:type="character" w:styleId="1033" w:customStyle="1">
    <w:name w:val="Header Char"/>
    <w:basedOn w:val="981"/>
    <w:uiPriority w:val="99"/>
    <w:qFormat/>
  </w:style>
  <w:style w:type="character" w:styleId="1034" w:customStyle="1">
    <w:name w:val="Footer Char"/>
    <w:basedOn w:val="981"/>
    <w:uiPriority w:val="99"/>
    <w:qFormat/>
  </w:style>
  <w:style w:type="character" w:styleId="1035" w:customStyle="1">
    <w:name w:val="Caption Char"/>
    <w:uiPriority w:val="99"/>
    <w:qFormat/>
  </w:style>
  <w:style w:type="table" w:styleId="1036" w:customStyle="1">
    <w:name w:val="Table Grid Light"/>
    <w:basedOn w:val="98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037" w:customStyle="1">
    <w:name w:val="无格式表格 11"/>
    <w:basedOn w:val="98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8" w:customStyle="1">
    <w:name w:val="无格式表格 21"/>
    <w:basedOn w:val="98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9" w:customStyle="1">
    <w:name w:val="无格式表格 31"/>
    <w:basedOn w:val="98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0" w:customStyle="1">
    <w:name w:val="无格式表格 41"/>
    <w:basedOn w:val="98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1" w:customStyle="1">
    <w:name w:val="无格式表格 51"/>
    <w:basedOn w:val="98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2" w:customStyle="1">
    <w:name w:val="网格表 1 浅色1"/>
    <w:basedOn w:val="98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43" w:customStyle="1">
    <w:name w:val="Grid Table 1 Light - Accent 1"/>
    <w:basedOn w:val="982"/>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044" w:customStyle="1">
    <w:name w:val="Grid Table 1 Light - Accent 2"/>
    <w:basedOn w:val="98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45" w:customStyle="1">
    <w:name w:val="Grid Table 1 Light - Accent 3"/>
    <w:basedOn w:val="98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046" w:customStyle="1">
    <w:name w:val="Grid Table 1 Light - Accent 4"/>
    <w:basedOn w:val="98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7" w:customStyle="1">
    <w:name w:val="Grid Table 1 Light - Accent 5"/>
    <w:basedOn w:val="982"/>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8" w:customStyle="1">
    <w:name w:val="Grid Table 1 Light - Accent 6"/>
    <w:basedOn w:val="98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9" w:customStyle="1">
    <w:name w:val="网格表 21"/>
    <w:basedOn w:val="98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50" w:customStyle="1">
    <w:name w:val="Grid Table 2 - Accent 1"/>
    <w:basedOn w:val="982"/>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051" w:customStyle="1">
    <w:name w:val="Grid Table 2 - Accent 2"/>
    <w:basedOn w:val="98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052" w:customStyle="1">
    <w:name w:val="Grid Table 2 - Accent 3"/>
    <w:basedOn w:val="982"/>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53" w:customStyle="1">
    <w:name w:val="Grid Table 2 - Accent 4"/>
    <w:basedOn w:val="98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4" w:customStyle="1">
    <w:name w:val="Grid Table 2 - Accent 5"/>
    <w:basedOn w:val="98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55" w:customStyle="1">
    <w:name w:val="Grid Table 2 - Accent 6"/>
    <w:basedOn w:val="98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6" w:customStyle="1">
    <w:name w:val="网格表 31"/>
    <w:basedOn w:val="98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1"/>
    <w:basedOn w:val="982"/>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3 - Accent 2"/>
    <w:basedOn w:val="98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Grid Table 3 - Accent 3"/>
    <w:basedOn w:val="982"/>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0" w:customStyle="1">
    <w:name w:val="Grid Table 3 - Accent 4"/>
    <w:basedOn w:val="98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1" w:customStyle="1">
    <w:name w:val="Grid Table 3 - Accent 5"/>
    <w:basedOn w:val="98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3 - Accent 6"/>
    <w:basedOn w:val="98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网格表 41"/>
    <w:basedOn w:val="98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4" w:customStyle="1">
    <w:name w:val="Grid Table 4 - Accent 1"/>
    <w:basedOn w:val="98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65" w:customStyle="1">
    <w:name w:val="Grid Table 4 - Accent 2"/>
    <w:basedOn w:val="98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66" w:customStyle="1">
    <w:name w:val="Grid Table 4 - Accent 3"/>
    <w:basedOn w:val="98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67" w:customStyle="1">
    <w:name w:val="Grid Table 4 - Accent 4"/>
    <w:basedOn w:val="98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8" w:customStyle="1">
    <w:name w:val="Grid Table 4 - Accent 5"/>
    <w:basedOn w:val="98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9" w:customStyle="1">
    <w:name w:val="Grid Table 4 - Accent 6"/>
    <w:basedOn w:val="98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0" w:customStyle="1">
    <w:name w:val="网格表 5 深色1"/>
    <w:basedOn w:val="9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1" w:customStyle="1">
    <w:name w:val="Grid Table 5 Dark- Accent 1"/>
    <w:basedOn w:val="9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2" w:customStyle="1">
    <w:name w:val="Grid Table 5 Dark - Accent 2"/>
    <w:basedOn w:val="9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3" w:customStyle="1">
    <w:name w:val="Grid Table 5 Dark - Accent 3"/>
    <w:basedOn w:val="9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4" w:customStyle="1">
    <w:name w:val="Grid Table 5 Dark- Accent 4"/>
    <w:basedOn w:val="9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5" w:customStyle="1">
    <w:name w:val="Grid Table 5 Dark - Accent 5"/>
    <w:basedOn w:val="9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6" w:customStyle="1">
    <w:name w:val="Grid Table 5 Dark - Accent 6"/>
    <w:basedOn w:val="9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7" w:customStyle="1">
    <w:name w:val="网格表 6 彩色1"/>
    <w:basedOn w:val="98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78" w:customStyle="1">
    <w:name w:val="Grid Table 6 Colorful - Accent 1"/>
    <w:basedOn w:val="98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79" w:customStyle="1">
    <w:name w:val="Grid Table 6 Colorful - Accent 2"/>
    <w:basedOn w:val="98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80" w:customStyle="1">
    <w:name w:val="Grid Table 6 Colorful - Accent 3"/>
    <w:basedOn w:val="982"/>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81" w:customStyle="1">
    <w:name w:val="Grid Table 6 Colorful - Accent 4"/>
    <w:basedOn w:val="98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82" w:customStyle="1">
    <w:name w:val="Grid Table 6 Colorful - Accent 5"/>
    <w:basedOn w:val="98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83" w:customStyle="1">
    <w:name w:val="Grid Table 6 Colorful - Accent 6"/>
    <w:basedOn w:val="98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84" w:customStyle="1">
    <w:name w:val="网格表 7 彩色1"/>
    <w:basedOn w:val="98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85" w:customStyle="1">
    <w:name w:val="Grid Table 7 Colorful - Accent 1"/>
    <w:basedOn w:val="98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6" w:customStyle="1">
    <w:name w:val="Grid Table 7 Colorful - Accent 2"/>
    <w:basedOn w:val="98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87" w:customStyle="1">
    <w:name w:val="Grid Table 7 Colorful - Accent 3"/>
    <w:basedOn w:val="982"/>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88" w:customStyle="1">
    <w:name w:val="Grid Table 7 Colorful - Accent 4"/>
    <w:basedOn w:val="98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9" w:customStyle="1">
    <w:name w:val="Grid Table 7 Colorful - Accent 5"/>
    <w:basedOn w:val="98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0" w:customStyle="1">
    <w:name w:val="Grid Table 7 Colorful - Accent 6"/>
    <w:basedOn w:val="98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1" w:customStyle="1">
    <w:name w:val="清单表 1 浅色1"/>
    <w:basedOn w:val="98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2" w:customStyle="1">
    <w:name w:val="List Table 1 Light - Accent 1"/>
    <w:basedOn w:val="98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3" w:customStyle="1">
    <w:name w:val="List Table 1 Light - Accent 2"/>
    <w:basedOn w:val="982"/>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4" w:customStyle="1">
    <w:name w:val="List Table 1 Light - Accent 3"/>
    <w:basedOn w:val="982"/>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5" w:customStyle="1">
    <w:name w:val="List Table 1 Light - Accent 4"/>
    <w:basedOn w:val="98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6" w:customStyle="1">
    <w:name w:val="List Table 1 Light - Accent 5"/>
    <w:basedOn w:val="98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7" w:customStyle="1">
    <w:name w:val="List Table 1 Light - Accent 6"/>
    <w:basedOn w:val="982"/>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8" w:customStyle="1">
    <w:name w:val="清单表 21"/>
    <w:basedOn w:val="98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99" w:customStyle="1">
    <w:name w:val="List Table 2 - Accent 1"/>
    <w:basedOn w:val="98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00" w:customStyle="1">
    <w:name w:val="List Table 2 - Accent 2"/>
    <w:basedOn w:val="98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101" w:customStyle="1">
    <w:name w:val="List Table 2 - Accent 3"/>
    <w:basedOn w:val="98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2" w:customStyle="1">
    <w:name w:val="List Table 2 - Accent 4"/>
    <w:basedOn w:val="98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3" w:customStyle="1">
    <w:name w:val="List Table 2 - Accent 5"/>
    <w:basedOn w:val="98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4" w:customStyle="1">
    <w:name w:val="List Table 2 - Accent 6"/>
    <w:basedOn w:val="98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5" w:customStyle="1">
    <w:name w:val="清单表 31"/>
    <w:basedOn w:val="9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6" w:customStyle="1">
    <w:name w:val="List Table 3 - Accent 1"/>
    <w:basedOn w:val="98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7" w:customStyle="1">
    <w:name w:val="List Table 3 - Accent 2"/>
    <w:basedOn w:val="98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108" w:customStyle="1">
    <w:name w:val="List Table 3 - Accent 3"/>
    <w:basedOn w:val="982"/>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109" w:customStyle="1">
    <w:name w:val="List Table 3 - Accent 4"/>
    <w:basedOn w:val="98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10" w:customStyle="1">
    <w:name w:val="List Table 3 - Accent 5"/>
    <w:basedOn w:val="98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1" w:customStyle="1">
    <w:name w:val="List Table 3 - Accent 6"/>
    <w:basedOn w:val="98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2" w:customStyle="1">
    <w:name w:val="清单表 41"/>
    <w:basedOn w:val="9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3" w:customStyle="1">
    <w:name w:val="List Table 4 - Accent 1"/>
    <w:basedOn w:val="98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4" w:customStyle="1">
    <w:name w:val="List Table 4 - Accent 2"/>
    <w:basedOn w:val="98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5" w:customStyle="1">
    <w:name w:val="List Table 4 - Accent 3"/>
    <w:basedOn w:val="98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6" w:customStyle="1">
    <w:name w:val="List Table 4 - Accent 4"/>
    <w:basedOn w:val="98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7" w:customStyle="1">
    <w:name w:val="List Table 4 - Accent 5"/>
    <w:basedOn w:val="98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8" w:customStyle="1">
    <w:name w:val="List Table 4 - Accent 6"/>
    <w:basedOn w:val="98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9" w:customStyle="1">
    <w:name w:val="清单表 5 深色1"/>
    <w:basedOn w:val="98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20" w:customStyle="1">
    <w:name w:val="List Table 5 Dark - Accent 1"/>
    <w:basedOn w:val="98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21" w:customStyle="1">
    <w:name w:val="List Table 5 Dark - Accent 2"/>
    <w:basedOn w:val="98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122" w:customStyle="1">
    <w:name w:val="List Table 5 Dark - Accent 3"/>
    <w:basedOn w:val="982"/>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123" w:customStyle="1">
    <w:name w:val="List Table 5 Dark - Accent 4"/>
    <w:basedOn w:val="98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24" w:customStyle="1">
    <w:name w:val="List Table 5 Dark - Accent 5"/>
    <w:basedOn w:val="98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25" w:customStyle="1">
    <w:name w:val="List Table 5 Dark - Accent 6"/>
    <w:basedOn w:val="98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26" w:customStyle="1">
    <w:name w:val="清单表 6 彩色1"/>
    <w:basedOn w:val="98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27" w:customStyle="1">
    <w:name w:val="List Table 6 Colorful - Accent 1"/>
    <w:basedOn w:val="982"/>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128" w:customStyle="1">
    <w:name w:val="List Table 6 Colorful - Accent 2"/>
    <w:basedOn w:val="982"/>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129" w:customStyle="1">
    <w:name w:val="List Table 6 Colorful - Accent 3"/>
    <w:basedOn w:val="982"/>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130" w:customStyle="1">
    <w:name w:val="List Table 6 Colorful - Accent 4"/>
    <w:basedOn w:val="98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131" w:customStyle="1">
    <w:name w:val="List Table 6 Colorful - Accent 5"/>
    <w:basedOn w:val="98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132" w:customStyle="1">
    <w:name w:val="List Table 6 Colorful - Accent 6"/>
    <w:basedOn w:val="98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133" w:customStyle="1">
    <w:name w:val="清单表 7 彩色1"/>
    <w:basedOn w:val="98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34" w:customStyle="1">
    <w:name w:val="List Table 7 Colorful - Accent 1"/>
    <w:basedOn w:val="982"/>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5" w:customStyle="1">
    <w:name w:val="List Table 7 Colorful - Accent 2"/>
    <w:basedOn w:val="982"/>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36" w:customStyle="1">
    <w:name w:val="List Table 7 Colorful - Accent 3"/>
    <w:basedOn w:val="982"/>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137" w:customStyle="1">
    <w:name w:val="List Table 7 Colorful - Accent 4"/>
    <w:basedOn w:val="982"/>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8" w:customStyle="1">
    <w:name w:val="List Table 7 Colorful - Accent 5"/>
    <w:basedOn w:val="982"/>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9" w:customStyle="1">
    <w:name w:val="List Table 7 Colorful - Accent 6"/>
    <w:basedOn w:val="982"/>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40" w:customStyle="1">
    <w:name w:val="Lined - Accent"/>
    <w:basedOn w:val="9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41" w:customStyle="1">
    <w:name w:val="Lined - Accent 1"/>
    <w:basedOn w:val="9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42" w:customStyle="1">
    <w:name w:val="Lined - Accent 2"/>
    <w:basedOn w:val="9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43" w:customStyle="1">
    <w:name w:val="Lined - Accent 3"/>
    <w:basedOn w:val="9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44" w:customStyle="1">
    <w:name w:val="Lined - Accent 4"/>
    <w:basedOn w:val="9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5" w:customStyle="1">
    <w:name w:val="Lined - Accent 5"/>
    <w:basedOn w:val="9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6" w:customStyle="1">
    <w:name w:val="Lined - Accent 6"/>
    <w:basedOn w:val="9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7" w:customStyle="1">
    <w:name w:val="Bordered &amp; Lined - Accent"/>
    <w:basedOn w:val="982"/>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48" w:customStyle="1">
    <w:name w:val="Bordered &amp; Lined - Accent 1"/>
    <w:basedOn w:val="982"/>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49" w:customStyle="1">
    <w:name w:val="Bordered &amp; Lined - Accent 2"/>
    <w:basedOn w:val="98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50" w:customStyle="1">
    <w:name w:val="Bordered &amp; Lined - Accent 3"/>
    <w:basedOn w:val="982"/>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51" w:customStyle="1">
    <w:name w:val="Bordered &amp; Lined - Accent 4"/>
    <w:basedOn w:val="98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2" w:customStyle="1">
    <w:name w:val="Bordered &amp; Lined - Accent 5"/>
    <w:basedOn w:val="98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3" w:customStyle="1">
    <w:name w:val="Bordered &amp; Lined - Accent 6"/>
    <w:basedOn w:val="98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4" w:customStyle="1">
    <w:name w:val="Bordered"/>
    <w:basedOn w:val="982"/>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55" w:customStyle="1">
    <w:name w:val="Bordered - Accent 1"/>
    <w:basedOn w:val="982"/>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6" w:customStyle="1">
    <w:name w:val="Bordered - Accent 2"/>
    <w:basedOn w:val="98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157" w:customStyle="1">
    <w:name w:val="Bordered - Accent 3"/>
    <w:basedOn w:val="98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158" w:customStyle="1">
    <w:name w:val="Bordered - Accent 4"/>
    <w:basedOn w:val="98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9" w:customStyle="1">
    <w:name w:val="Bordered - Accent 5"/>
    <w:basedOn w:val="982"/>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60" w:customStyle="1">
    <w:name w:val="Bordered - Accent 6"/>
    <w:basedOn w:val="98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1" w:customStyle="1">
    <w:name w:val="脚注文本 字符"/>
    <w:link w:val="1002"/>
    <w:uiPriority w:val="99"/>
    <w:qFormat/>
    <w:rPr>
      <w:sz w:val="18"/>
    </w:rPr>
  </w:style>
  <w:style w:type="character" w:styleId="1162" w:customStyle="1">
    <w:name w:val="尾注文本 字符"/>
    <w:link w:val="995"/>
    <w:uiPriority w:val="99"/>
    <w:qFormat/>
    <w:rPr>
      <w:sz w:val="20"/>
    </w:rPr>
  </w:style>
  <w:style w:type="paragraph" w:styleId="1163" w:customStyle="1">
    <w:name w:val="TOC 标题1"/>
    <w:uiPriority w:val="39"/>
    <w:unhideWhenUsed/>
    <w:qFormat/>
  </w:style>
  <w:style w:type="paragraph" w:styleId="1164" w:customStyle="1">
    <w:name w:val="Default"/>
    <w:qFormat/>
    <w:pPr>
      <w:widowControl w:val="off"/>
    </w:pPr>
    <w:rPr>
      <w:rFonts w:ascii="宋体" w:cs="宋体" w:hAnsiTheme="minorHAnsi"/>
      <w:color w:val="000000"/>
      <w:sz w:val="24"/>
      <w:szCs w:val="24"/>
    </w:rPr>
  </w:style>
  <w:style w:type="character" w:styleId="1165" w:customStyle="1">
    <w:name w:val="页眉 字符"/>
    <w:basedOn w:val="981"/>
    <w:link w:val="998"/>
    <w:uiPriority w:val="99"/>
    <w:qFormat/>
    <w:rPr>
      <w:sz w:val="18"/>
      <w:szCs w:val="18"/>
    </w:rPr>
  </w:style>
  <w:style w:type="character" w:styleId="1166" w:customStyle="1">
    <w:name w:val="页脚 字符"/>
    <w:basedOn w:val="981"/>
    <w:link w:val="997"/>
    <w:uiPriority w:val="99"/>
    <w:qFormat/>
    <w:rPr>
      <w:sz w:val="18"/>
      <w:szCs w:val="18"/>
    </w:rPr>
  </w:style>
  <w:style w:type="character" w:styleId="1167" w:customStyle="1">
    <w:name w:val="标题 1 字符1"/>
    <w:basedOn w:val="981"/>
    <w:link w:val="972"/>
    <w:uiPriority w:val="9"/>
    <w:qFormat/>
    <w:rPr>
      <w:b/>
      <w:sz w:val="36"/>
      <w:szCs w:val="36"/>
    </w:rPr>
  </w:style>
  <w:style w:type="character" w:styleId="1168" w:customStyle="1">
    <w:name w:val="NormalCharacter"/>
    <w:qFormat/>
  </w:style>
  <w:style w:type="character" w:styleId="1169" w:customStyle="1">
    <w:name w:val="正文文本 字符"/>
    <w:basedOn w:val="981"/>
    <w:link w:val="989"/>
    <w:qFormat/>
    <w:rPr>
      <w:rFonts w:ascii="宋体" w:hAnsi="宋体" w:eastAsia="宋体" w:cs="Times New Roman"/>
      <w:sz w:val="24"/>
      <w:szCs w:val="24"/>
    </w:rPr>
  </w:style>
  <w:style w:type="character" w:styleId="1170" w:customStyle="1">
    <w:name w:val="标题 2 字符1"/>
    <w:basedOn w:val="981"/>
    <w:link w:val="973"/>
    <w:uiPriority w:val="9"/>
    <w:semiHidden/>
    <w:qFormat/>
    <w:rPr>
      <w:rFonts w:asciiTheme="majorHAnsi" w:hAnsiTheme="majorHAnsi" w:eastAsiaTheme="majorEastAsia" w:cstheme="majorBidi"/>
      <w:b/>
      <w:bCs/>
      <w:sz w:val="32"/>
      <w:szCs w:val="32"/>
    </w:rPr>
  </w:style>
  <w:style w:type="character" w:styleId="1171" w:customStyle="1">
    <w:name w:val="纯文本 字符"/>
    <w:basedOn w:val="981"/>
    <w:link w:val="993"/>
    <w:qFormat/>
    <w:rPr>
      <w:rFonts w:ascii="宋体" w:hAnsi="Courier New" w:eastAsia="宋体" w:cs="Times New Roman"/>
      <w:szCs w:val="20"/>
    </w:rPr>
  </w:style>
  <w:style w:type="paragraph" w:styleId="1172">
    <w:name w:val="List Paragraph"/>
    <w:basedOn w:val="971"/>
    <w:link w:val="1177"/>
    <w:uiPriority w:val="34"/>
    <w:qFormat/>
    <w:pPr>
      <w:ind w:firstLine="420"/>
    </w:pPr>
  </w:style>
  <w:style w:type="character" w:styleId="1173" w:customStyle="1">
    <w:name w:val="批注文字 Char"/>
    <w:basedOn w:val="981"/>
    <w:uiPriority w:val="99"/>
    <w:qFormat/>
  </w:style>
  <w:style w:type="character" w:styleId="1174" w:customStyle="1">
    <w:name w:val="批注文字 字符"/>
    <w:link w:val="988"/>
    <w:uiPriority w:val="99"/>
    <w:qFormat/>
    <w:rPr>
      <w:rFonts w:ascii="Times New Roman" w:hAnsi="Times New Roman" w:eastAsia="宋体" w:cs="Times New Roman"/>
      <w:szCs w:val="24"/>
    </w:rPr>
  </w:style>
  <w:style w:type="character" w:styleId="1175" w:customStyle="1">
    <w:name w:val="批注框文本 字符"/>
    <w:basedOn w:val="981"/>
    <w:link w:val="996"/>
    <w:uiPriority w:val="99"/>
    <w:semiHidden/>
    <w:qFormat/>
    <w:rPr>
      <w:sz w:val="18"/>
      <w:szCs w:val="18"/>
    </w:rPr>
  </w:style>
  <w:style w:type="paragraph" w:styleId="1176" w:customStyle="1">
    <w:name w:val="图例"/>
    <w:basedOn w:val="971"/>
    <w:qFormat/>
    <w:pPr>
      <w:jc w:val="center"/>
      <w:spacing w:before="120" w:after="120" w:line="360" w:lineRule="auto"/>
    </w:pPr>
    <w:rPr>
      <w:rFonts w:ascii="Times New Roman" w:hAnsi="Times New Roman" w:eastAsia="仿宋_GB2312" w:cs="Times New Roman"/>
      <w:b/>
      <w:sz w:val="24"/>
      <w:szCs w:val="20"/>
    </w:rPr>
  </w:style>
  <w:style w:type="character" w:styleId="1177" w:customStyle="1">
    <w:name w:val="列出段落 字符"/>
    <w:link w:val="1172"/>
    <w:uiPriority w:val="34"/>
    <w:qFormat/>
  </w:style>
  <w:style w:type="character" w:styleId="1178" w:customStyle="1">
    <w:name w:val="标题 3 字符"/>
    <w:basedOn w:val="981"/>
    <w:link w:val="974"/>
    <w:uiPriority w:val="9"/>
    <w:semiHidden/>
    <w:qFormat/>
    <w:rPr>
      <w:b/>
      <w:bCs/>
      <w:sz w:val="32"/>
      <w:szCs w:val="32"/>
    </w:rPr>
  </w:style>
  <w:style w:type="character" w:styleId="1179" w:customStyle="1">
    <w:name w:val="正文缩进 字符"/>
    <w:link w:val="985"/>
    <w:qFormat/>
    <w:rPr>
      <w:rFonts w:ascii="宋体" w:hAnsi="Times New Roman" w:eastAsia="宋体" w:cs="Times New Roman"/>
      <w:sz w:val="24"/>
      <w:szCs w:val="24"/>
    </w:rPr>
  </w:style>
  <w:style w:type="paragraph" w:styleId="1180" w:customStyle="1">
    <w:name w:val="Table Paragraph"/>
    <w:basedOn w:val="971"/>
    <w:uiPriority w:val="1"/>
    <w:qFormat/>
    <w:pPr>
      <w:jc w:val="left"/>
    </w:pPr>
    <w:rPr>
      <w:rFonts w:ascii="宋体" w:hAnsi="宋体" w:eastAsia="宋体" w:cs="宋体"/>
      <w:sz w:val="22"/>
      <w:lang w:eastAsia="en-US"/>
    </w:rPr>
  </w:style>
  <w:style w:type="paragraph" w:styleId="1181" w:customStyle="1">
    <w:name w:val="179"/>
    <w:basedOn w:val="971"/>
    <w:qFormat/>
    <w:pPr>
      <w:ind w:firstLine="420"/>
    </w:pPr>
    <w:rPr>
      <w:rFonts w:ascii="Calibri" w:hAnsi="Calibri" w:eastAsia="宋体" w:cs="Times New Roman"/>
    </w:rPr>
  </w:style>
  <w:style w:type="paragraph" w:styleId="1182" w:customStyle="1">
    <w:name w:val="成文日期"/>
    <w:basedOn w:val="971"/>
    <w:link w:val="1183"/>
    <w:qFormat/>
    <w:pPr>
      <w:ind w:right="400" w:firstLine="200"/>
      <w:jc w:val="right"/>
      <w:spacing w:line="570" w:lineRule="exact"/>
    </w:pPr>
    <w:rPr>
      <w:rFonts w:ascii="仿宋_GB2312" w:hAnsi="Times New Roman" w:eastAsia="仿宋_GB2312" w:cs="Times New Roman"/>
      <w:sz w:val="32"/>
      <w:szCs w:val="20"/>
    </w:rPr>
  </w:style>
  <w:style w:type="character" w:styleId="1183" w:customStyle="1">
    <w:name w:val="成文日期 Char"/>
    <w:link w:val="1182"/>
    <w:qFormat/>
    <w:rPr>
      <w:rFonts w:ascii="仿宋_GB2312" w:hAnsi="Times New Roman" w:eastAsia="仿宋_GB2312" w:cs="Times New Roman"/>
      <w:sz w:val="32"/>
      <w:szCs w:val="20"/>
    </w:rPr>
  </w:style>
  <w:style w:type="paragraph" w:styleId="1184" w:customStyle="1">
    <w:name w:val="Plain Text1"/>
    <w:next w:val="1000"/>
    <w:qFormat/>
    <w:pPr>
      <w:jc w:val="both"/>
      <w:widowControl w:val="off"/>
    </w:pPr>
    <w:rPr>
      <w:rFonts w:ascii="宋体" w:hAnsi="宋体" w:eastAsia="楷体_GB2312"/>
      <w:sz w:val="26"/>
      <w:szCs w:val="22"/>
    </w:rPr>
  </w:style>
  <w:style w:type="character" w:styleId="1185" w:customStyle="1">
    <w:name w:val="普通(网站) 字符1"/>
    <w:link w:val="1008"/>
    <w:qFormat/>
    <w:rPr>
      <w:rFonts w:ascii="Arial Unicode MS" w:hAnsi="Arial Unicode MS" w:eastAsia="Arial Unicode MS" w:cs="Arial Unicode MS"/>
      <w:sz w:val="24"/>
      <w:szCs w:val="24"/>
    </w:rPr>
  </w:style>
  <w:style w:type="character" w:styleId="1186" w:customStyle="1">
    <w:name w:val="文档结构图 字符"/>
    <w:basedOn w:val="981"/>
    <w:link w:val="987"/>
    <w:uiPriority w:val="99"/>
    <w:semiHidden/>
    <w:qFormat/>
    <w:rPr>
      <w:rFonts w:ascii="宋体" w:eastAsia="宋体"/>
      <w:sz w:val="18"/>
      <w:szCs w:val="18"/>
    </w:rPr>
  </w:style>
  <w:style w:type="character" w:styleId="1187" w:customStyle="1">
    <w:name w:val="批注主题 字符"/>
    <w:basedOn w:val="1174"/>
    <w:link w:val="1010"/>
    <w:uiPriority w:val="99"/>
    <w:semiHidden/>
    <w:qFormat/>
    <w:rPr>
      <w:rFonts w:ascii="Times New Roman" w:hAnsi="Times New Roman" w:eastAsia="宋体" w:cs="Times New Roman"/>
      <w:b/>
      <w:bCs/>
      <w:szCs w:val="24"/>
    </w:rPr>
  </w:style>
  <w:style w:type="character" w:styleId="1188" w:customStyle="1">
    <w:name w:val="正文缩进 Char1"/>
    <w:uiPriority w:val="99"/>
    <w:qFormat/>
    <w:rPr>
      <w:rFonts w:ascii="宋体" w:eastAsia="宋体"/>
      <w:sz w:val="24"/>
      <w:szCs w:val="24"/>
      <w:lang w:val="en-US" w:eastAsia="zh-CN" w:bidi="ar-SA"/>
    </w:rPr>
  </w:style>
  <w:style w:type="paragraph" w:styleId="1189" w:customStyle="1">
    <w:name w:val="列表段落1"/>
    <w:basedOn w:val="971"/>
    <w:qFormat/>
    <w:pPr>
      <w:ind w:firstLine="420"/>
      <w:jc w:val="left"/>
    </w:pPr>
    <w:rPr>
      <w:rFonts w:ascii="Calibri" w:hAnsi="Calibri" w:eastAsia="宋体" w:cs="Times New Roman"/>
      <w:sz w:val="20"/>
      <w:szCs w:val="20"/>
    </w:rPr>
  </w:style>
  <w:style w:type="paragraph" w:styleId="1190" w:customStyle="1">
    <w:name w:val="p0"/>
    <w:basedOn w:val="971"/>
    <w:qFormat/>
    <w:pPr>
      <w:widowControl/>
    </w:pPr>
    <w:rPr>
      <w:rFonts w:ascii="Calibri" w:hAnsi="Calibri" w:eastAsia="宋体" w:cs="Times New Roman"/>
      <w:szCs w:val="24"/>
    </w:rPr>
  </w:style>
  <w:style w:type="character" w:styleId="1191" w:customStyle="1">
    <w:name w:val="标题 2 字符"/>
    <w:qFormat/>
    <w:rPr>
      <w:rFonts w:ascii="Arial" w:hAnsi="Arial" w:eastAsia="黑体"/>
      <w:b/>
      <w:sz w:val="30"/>
      <w:lang w:val="en-US" w:eastAsia="zh-CN" w:bidi="ar-SA"/>
    </w:rPr>
  </w:style>
  <w:style w:type="character" w:styleId="1192" w:customStyle="1">
    <w:name w:val="列表段落 字符"/>
    <w:link w:val="1193"/>
    <w:uiPriority w:val="34"/>
    <w:qFormat/>
    <w:rPr>
      <w:rFonts w:ascii="Calibri" w:hAnsi="Calibri" w:eastAsia="宋体"/>
      <w:sz w:val="21"/>
      <w:szCs w:val="22"/>
      <w:lang w:val="en-US" w:eastAsia="zh-CN" w:bidi="ar-SA"/>
    </w:rPr>
  </w:style>
  <w:style w:type="paragraph" w:styleId="1193" w:customStyle="1">
    <w:name w:val="_Style 50"/>
    <w:basedOn w:val="971"/>
    <w:next w:val="1172"/>
    <w:link w:val="1192"/>
    <w:uiPriority w:val="34"/>
    <w:qFormat/>
    <w:pPr>
      <w:ind w:firstLine="420"/>
    </w:pPr>
    <w:rPr>
      <w:rFonts w:ascii="Calibri" w:hAnsi="Calibri" w:eastAsia="宋体"/>
    </w:rPr>
  </w:style>
  <w:style w:type="character" w:styleId="1194" w:customStyle="1">
    <w:name w:val="批注主题 Char1"/>
    <w:uiPriority w:val="99"/>
    <w:semiHidden/>
    <w:qFormat/>
    <w:rPr>
      <w:b/>
      <w:bCs/>
      <w:sz w:val="21"/>
      <w:szCs w:val="24"/>
    </w:rPr>
  </w:style>
  <w:style w:type="character" w:styleId="1195" w:customStyle="1">
    <w:name w:val="纯文本 字符2"/>
    <w:qFormat/>
    <w:rPr>
      <w:rFonts w:hint="eastAsia" w:ascii="宋体" w:hAnsi="Courier New" w:eastAsia="宋体" w:cs="宋体"/>
      <w:sz w:val="21"/>
    </w:rPr>
  </w:style>
  <w:style w:type="character" w:styleId="1196" w:customStyle="1">
    <w:name w:val="普通(网站) 字符"/>
    <w:uiPriority w:val="99"/>
    <w:qFormat/>
    <w:rPr>
      <w:rFonts w:ascii="宋体" w:hAnsi="宋体" w:cs="宋体"/>
      <w:sz w:val="24"/>
      <w:szCs w:val="24"/>
    </w:rPr>
  </w:style>
  <w:style w:type="character" w:styleId="1197" w:customStyle="1">
    <w:name w:val="标题 1 字符"/>
    <w:qFormat/>
    <w:rPr>
      <w:rFonts w:ascii="宋体"/>
      <w:b/>
      <w:sz w:val="32"/>
    </w:rPr>
  </w:style>
  <w:style w:type="paragraph" w:styleId="1198" w:customStyle="1">
    <w:name w:val="修订1"/>
    <w:hidden/>
    <w:uiPriority w:val="99"/>
    <w:unhideWhenUsed/>
    <w:qFormat/>
    <w:rPr>
      <w:rFonts w:asciiTheme="minorHAnsi" w:hAnsiTheme="minorHAnsi" w:eastAsiaTheme="minorEastAsia" w:cstheme="minorBidi"/>
      <w:sz w:val="21"/>
      <w:szCs w:val="22"/>
    </w:rPr>
  </w:style>
  <w:style w:type="paragraph" w:styleId="1199" w:customStyle="1">
    <w:name w:val="标题 21"/>
    <w:basedOn w:val="971"/>
    <w:next w:val="971"/>
    <w:qFormat/>
    <w:pPr>
      <w:jc w:val="center"/>
      <w:keepLines/>
      <w:keepNext/>
      <w:spacing w:before="260" w:after="260" w:line="416" w:lineRule="auto"/>
      <w:outlineLvl w:val="1"/>
    </w:pPr>
    <w:rPr>
      <w:rFonts w:ascii="幼圆" w:hAnsi="Arial" w:eastAsia="楷体_GB2312"/>
      <w:b/>
      <w:sz w:val="44"/>
      <w:szCs w:val="20"/>
    </w:rPr>
  </w:style>
  <w:style w:type="paragraph" w:styleId="1200" w:customStyle="1">
    <w:name w:val="UserStyle_80"/>
    <w:basedOn w:val="971"/>
    <w:next w:val="971"/>
    <w:qFormat/>
    <w:pPr>
      <w:ind w:firstLine="420"/>
      <w:widowControl/>
    </w:pPr>
    <w:rPr>
      <w:rFonts w:ascii="Times New Roman" w:hAnsi="Times New Roman" w:eastAsia="宋体" w:cs="Times New Roman"/>
      <w:sz w:val="24"/>
      <w:szCs w:val="20"/>
    </w:rPr>
  </w:style>
  <w:style w:type="character" w:styleId="1201" w:customStyle="1">
    <w:name w:val="Heading 3 Char"/>
    <w:basedOn w:val="981"/>
    <w:uiPriority w:val="9"/>
    <w:qFormat/>
    <w:rPr>
      <w:rFonts w:ascii="Arial" w:hAnsi="Arial" w:eastAsia="Arial" w:cs="Arial"/>
      <w:sz w:val="30"/>
      <w:szCs w:val="30"/>
    </w:rPr>
  </w:style>
  <w:style w:type="paragraph" w:styleId="1202" w:customStyle="1">
    <w:name w:val="二级目录"/>
    <w:next w:val="971"/>
    <w:uiPriority w:val="99"/>
    <w:qFormat/>
    <w:pPr>
      <w:numPr>
        <w:numId w:val="1"/>
      </w:numPr>
      <w:tabs>
        <w:tab w:val="left" w:pos="720" w:leader="none"/>
      </w:tabs>
      <w:outlineLvl w:val="1"/>
    </w:pPr>
    <w:rPr>
      <w:rFonts w:ascii="Calibri" w:hAnsi="Calibri"/>
      <w:b/>
      <w:bCs/>
      <w:sz w:val="28"/>
      <w:szCs w:val="28"/>
    </w:rPr>
  </w:style>
  <w:style w:type="paragraph" w:styleId="1203" w:customStyle="1">
    <w:name w:val="修订2"/>
    <w:hidden/>
    <w:uiPriority w:val="99"/>
    <w:unhideWhenUsed/>
    <w:qFormat/>
    <w:rPr>
      <w:rFonts w:asciiTheme="minorHAnsi" w:hAnsiTheme="minorHAnsi" w:eastAsiaTheme="minorEastAsia" w:cstheme="minorBidi"/>
      <w:sz w:val="21"/>
      <w:szCs w:val="22"/>
    </w:rPr>
  </w:style>
  <w:style w:type="character" w:styleId="1204" w:customStyle="1">
    <w:name w:val="正文文本缩进 3 字符"/>
    <w:basedOn w:val="981"/>
    <w:link w:val="1004"/>
    <w:uiPriority w:val="99"/>
    <w:semiHidden/>
    <w:qFormat/>
    <w:rPr>
      <w:rFonts w:asciiTheme="minorHAnsi" w:hAnsiTheme="minorHAnsi" w:eastAsiaTheme="minorEastAsia" w:cstheme="minorBidi"/>
      <w:sz w:val="16"/>
      <w:szCs w:val="16"/>
    </w:rPr>
  </w:style>
  <w:style w:type="paragraph" w:styleId="1205" w:customStyle="1">
    <w:name w:val="UserStyle_82"/>
    <w:qFormat/>
    <w:rPr>
      <w:rFonts w:ascii="宋体"/>
      <w:color w:val="000000"/>
      <w:sz w:val="24"/>
      <w:szCs w:val="24"/>
    </w:rPr>
  </w:style>
  <w:style w:type="character" w:styleId="1206" w:customStyle="1">
    <w:name w:val="正文文本缩进 字符"/>
    <w:basedOn w:val="981"/>
    <w:link w:val="990"/>
    <w:uiPriority w:val="99"/>
    <w:semiHidden/>
    <w:qFormat/>
    <w:rPr>
      <w:rFonts w:asciiTheme="minorHAnsi" w:hAnsiTheme="minorHAnsi" w:eastAsiaTheme="minorEastAsia" w:cstheme="minorBidi"/>
      <w:sz w:val="21"/>
      <w:szCs w:val="22"/>
    </w:rPr>
  </w:style>
  <w:style w:type="character" w:styleId="1207" w:customStyle="1">
    <w:name w:val="正文首行缩进 2 字符"/>
    <w:basedOn w:val="1206"/>
    <w:link w:val="1011"/>
    <w:uiPriority w:val="99"/>
    <w:qFormat/>
    <w:rPr>
      <w:rFonts w:asciiTheme="minorHAnsi" w:hAnsiTheme="minorHAnsi" w:eastAsiaTheme="minorEastAsia" w:cstheme="minorBidi"/>
      <w:sz w:val="21"/>
      <w:szCs w:val="22"/>
    </w:rPr>
  </w:style>
  <w:style w:type="paragraph" w:styleId="1208" w:customStyle="1">
    <w:name w:val="修订3"/>
    <w:hidden/>
    <w:uiPriority w:val="99"/>
    <w:unhideWhenUsed/>
    <w:qFormat/>
    <w:rPr>
      <w:rFonts w:asciiTheme="minorHAnsi" w:hAnsiTheme="minorHAnsi" w:eastAsiaTheme="minorEastAsia" w:cstheme="minorBidi"/>
      <w:sz w:val="21"/>
      <w:szCs w:val="22"/>
    </w:rPr>
  </w:style>
  <w:style w:type="paragraph" w:styleId="1209" w:customStyle="1">
    <w:name w:val="修订4"/>
    <w:hidden/>
    <w:uiPriority w:val="99"/>
    <w:unhideWhenUsed/>
    <w:qFormat/>
    <w:rPr>
      <w:rFonts w:asciiTheme="minorHAnsi" w:hAnsiTheme="minorHAnsi" w:eastAsiaTheme="minorEastAsia" w:cstheme="minorBidi"/>
      <w:sz w:val="21"/>
      <w:szCs w:val="22"/>
    </w:rPr>
  </w:style>
  <w:style w:type="paragraph" w:styleId="1210" w:customStyle="1">
    <w:name w:val="修订5"/>
    <w:hidden/>
    <w:uiPriority w:val="99"/>
    <w:unhideWhenUsed/>
    <w:qFormat/>
    <w:rPr>
      <w:rFonts w:asciiTheme="minorHAnsi" w:hAnsiTheme="minorHAnsi" w:eastAsiaTheme="minorEastAsia" w:cstheme="minorBidi"/>
      <w:sz w:val="21"/>
      <w:szCs w:val="22"/>
    </w:rPr>
  </w:style>
  <w:style w:type="paragraph" w:styleId="1211" w:customStyle="1">
    <w:name w:val="修订6"/>
    <w:hidden/>
    <w:uiPriority w:val="99"/>
    <w:unhideWhenUsed/>
    <w:qFormat/>
    <w:rPr>
      <w:rFonts w:asciiTheme="minorHAnsi" w:hAnsiTheme="minorHAnsi" w:eastAsiaTheme="minorEastAsia" w:cstheme="minorBidi"/>
      <w:sz w:val="21"/>
      <w:szCs w:val="22"/>
    </w:rPr>
  </w:style>
  <w:style w:type="paragraph" w:styleId="1212" w:customStyle="1">
    <w:name w:val="列表段落2"/>
    <w:basedOn w:val="971"/>
    <w:uiPriority w:val="34"/>
    <w:qFormat/>
    <w:pPr>
      <w:ind w:firstLine="420"/>
    </w:pPr>
    <w:rPr>
      <w:rFonts w:ascii="Calibri" w:hAnsi="Calibri" w:eastAsia="宋体" w:cs="Times New Roman"/>
      <w:szCs w:val="24"/>
    </w:rPr>
  </w:style>
  <w:style w:type="character" w:styleId="1213" w:customStyle="1">
    <w:name w:val="font71"/>
    <w:basedOn w:val="981"/>
    <w:qFormat/>
    <w:rPr>
      <w:rFonts w:hint="eastAsia" w:ascii="宋体" w:hAnsi="宋体" w:eastAsia="宋体" w:cs="宋体"/>
      <w:color w:val="000000"/>
      <w:sz w:val="24"/>
      <w:szCs w:val="24"/>
      <w:u w:val="none"/>
    </w:rPr>
  </w:style>
  <w:style w:type="character" w:styleId="1214" w:customStyle="1">
    <w:name w:val="font01"/>
    <w:basedOn w:val="981"/>
    <w:qFormat/>
    <w:rPr>
      <w:rFonts w:hint="eastAsia" w:ascii="宋体" w:hAnsi="宋体" w:eastAsia="宋体" w:cs="宋体"/>
      <w:color w:val="000000"/>
      <w:sz w:val="24"/>
      <w:szCs w:val="24"/>
      <w:u w:val="single"/>
    </w:rPr>
  </w:style>
  <w:style w:type="character" w:styleId="1215" w:customStyle="1">
    <w:name w:val="Heading 1 Char"/>
    <w:basedOn w:val="981"/>
    <w:uiPriority w:val="9"/>
    <w:qFormat/>
    <w:rPr>
      <w:rFonts w:ascii="Arial" w:hAnsi="Arial" w:eastAsia="Arial" w:cs="Arial"/>
      <w:sz w:val="40"/>
      <w:szCs w:val="40"/>
    </w:rPr>
  </w:style>
  <w:style w:type="paragraph" w:styleId="1216" w:customStyle="1">
    <w:name w:val="Table Text"/>
    <w:basedOn w:val="971"/>
    <w:semiHidden/>
    <w:qFormat/>
    <w:rPr>
      <w:rFonts w:ascii="宋体" w:hAnsi="宋体" w:eastAsia="宋体" w:cs="宋体"/>
      <w:sz w:val="18"/>
      <w:szCs w:val="18"/>
      <w:lang w:eastAsia="en-US"/>
    </w:rPr>
  </w:style>
  <w:style w:type="table" w:styleId="1217" w:customStyle="1">
    <w:name w:val="Table Normal"/>
    <w:semiHidden/>
    <w:qFormat/>
    <w:tblPr>
      <w:tblCellMar>
        <w:left w:w="0" w:type="dxa"/>
        <w:top w:w="0" w:type="dxa"/>
        <w:right w:w="0" w:type="dxa"/>
        <w:bottom w:w="0" w:type="dxa"/>
      </w:tblCellMar>
    </w:tblPr>
  </w:style>
  <w:style w:type="paragraph" w:styleId="1218" w:customStyle="1">
    <w:name w:val="正文文本1"/>
    <w:basedOn w:val="971"/>
    <w:qFormat/>
    <w:pPr>
      <w:spacing w:before="120" w:line="22" w:lineRule="atLeast"/>
      <w:tabs>
        <w:tab w:val="left" w:pos="567" w:leader="none"/>
      </w:tabs>
    </w:pPr>
    <w:rPr>
      <w:rFonts w:ascii="宋体" w:hAnsi="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hyperlink" Target="http://gks.mof.gov.cn/ztztz/zhengfucaigouguanli/201802/t20180201_2804589.htm" TargetMode="External"/><Relationship Id="rId23"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CCBD4E3-4D31-40E9-9860-DDCE9B0A25D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陆燕</cp:lastModifiedBy>
  <cp:revision>349</cp:revision>
  <dcterms:created xsi:type="dcterms:W3CDTF">2025-10-24T02:35:00Z</dcterms:created>
  <dcterms:modified xsi:type="dcterms:W3CDTF">2025-12-15T03:02:53Z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D9AA093F8196424B846C7C6FE5D6DF08_13</vt:lpwstr>
  </property>
  <property fmtid="{D5CDD505-2E9C-101B-9397-08002B2CF9AE}" pid="4" name="KSOTemplateDocerSaveRecord">
    <vt:lpwstr>eyJoZGlkIjoiMmZhNmFkNGFiNThhN2E3MDdhZDUyZDU0MWMyYWI1ZDciLCJ1c2VySWQiOiI2MzQ3OTExMjAifQ==</vt:lpwstr>
  </property>
</Properties>
</file>